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4DE47" w14:textId="6194548E" w:rsidR="00795452" w:rsidRPr="003E6E74" w:rsidRDefault="00D04098" w:rsidP="003E6E74">
      <w:pPr>
        <w:spacing w:after="120"/>
        <w:rPr>
          <w:rFonts w:ascii="Arial Narrow" w:hAnsi="Arial Narrow"/>
          <w:b/>
        </w:rPr>
      </w:pPr>
      <w:bookmarkStart w:id="0" w:name="_GoBack"/>
      <w:bookmarkEnd w:id="0"/>
      <w:r w:rsidRPr="003E6E74">
        <w:rPr>
          <w:rFonts w:ascii="Arial Narrow" w:hAnsi="Arial Narrow"/>
          <w:b/>
        </w:rPr>
        <w:t>What is the ABI-Q?</w:t>
      </w:r>
    </w:p>
    <w:p w14:paraId="127CC51F" w14:textId="009F008F" w:rsidR="00D04098" w:rsidRPr="003E6E74" w:rsidRDefault="001E6602" w:rsidP="00D04098">
      <w:pPr>
        <w:pStyle w:val="ListParagraph"/>
        <w:numPr>
          <w:ilvl w:val="0"/>
          <w:numId w:val="7"/>
        </w:numPr>
        <w:rPr>
          <w:rFonts w:ascii="Arial Narrow" w:hAnsi="Arial Narrow"/>
          <w:bCs/>
        </w:rPr>
      </w:pPr>
      <w:r w:rsidRPr="003E6E74">
        <w:rPr>
          <w:rFonts w:ascii="Arial Narrow" w:hAnsi="Arial Narrow"/>
          <w:bCs/>
        </w:rPr>
        <w:t xml:space="preserve">A new test for PAD </w:t>
      </w:r>
      <w:r w:rsidR="00097A6B" w:rsidRPr="003E6E74">
        <w:rPr>
          <w:rFonts w:ascii="Arial Narrow" w:hAnsi="Arial Narrow"/>
          <w:bCs/>
        </w:rPr>
        <w:t xml:space="preserve">that is easier and faster than </w:t>
      </w:r>
      <w:r w:rsidR="003E6E74" w:rsidRPr="003E6E74">
        <w:rPr>
          <w:rFonts w:ascii="Arial Narrow" w:hAnsi="Arial Narrow"/>
          <w:bCs/>
        </w:rPr>
        <w:t>Doppler ABI exams</w:t>
      </w:r>
    </w:p>
    <w:p w14:paraId="5456194F" w14:textId="22C9366D" w:rsidR="00EC4676" w:rsidRPr="003E6E74" w:rsidRDefault="005C20C9" w:rsidP="00D04098">
      <w:pPr>
        <w:pStyle w:val="ListParagraph"/>
        <w:numPr>
          <w:ilvl w:val="0"/>
          <w:numId w:val="7"/>
        </w:numPr>
        <w:rPr>
          <w:rFonts w:ascii="Arial Narrow" w:hAnsi="Arial Narrow"/>
          <w:bCs/>
        </w:rPr>
      </w:pPr>
      <w:r w:rsidRPr="003E6E74">
        <w:rPr>
          <w:rFonts w:ascii="Arial Narrow" w:hAnsi="Arial Narrow"/>
          <w:bCs/>
        </w:rPr>
        <w:t>Requires only the ankle PVR</w:t>
      </w:r>
      <w:r w:rsidR="00BE5BE0" w:rsidRPr="003E6E74">
        <w:rPr>
          <w:rFonts w:ascii="Arial Narrow" w:hAnsi="Arial Narrow"/>
          <w:bCs/>
        </w:rPr>
        <w:t xml:space="preserve"> cuff</w:t>
      </w:r>
      <w:r w:rsidR="000A72C4" w:rsidRPr="003E6E74">
        <w:rPr>
          <w:rFonts w:ascii="Arial Narrow" w:hAnsi="Arial Narrow"/>
          <w:bCs/>
        </w:rPr>
        <w:t>s</w:t>
      </w:r>
      <w:r w:rsidR="007A5F1B" w:rsidRPr="003E6E74">
        <w:rPr>
          <w:rFonts w:ascii="Arial Narrow" w:hAnsi="Arial Narrow"/>
          <w:bCs/>
        </w:rPr>
        <w:t xml:space="preserve"> – no Doppler</w:t>
      </w:r>
    </w:p>
    <w:p w14:paraId="0C9FBC8F" w14:textId="0FBD63A3" w:rsidR="008C4B0D" w:rsidRPr="003E6E74" w:rsidRDefault="00F7628E" w:rsidP="00D04098">
      <w:pPr>
        <w:pStyle w:val="ListParagraph"/>
        <w:numPr>
          <w:ilvl w:val="0"/>
          <w:numId w:val="7"/>
        </w:numPr>
        <w:rPr>
          <w:rFonts w:ascii="Arial Narrow" w:hAnsi="Arial Narrow"/>
          <w:bCs/>
        </w:rPr>
      </w:pPr>
      <w:r w:rsidRPr="003E6E74">
        <w:rPr>
          <w:rFonts w:ascii="Arial Narrow" w:hAnsi="Arial Narrow"/>
          <w:bCs/>
        </w:rPr>
        <w:t>Two versions</w:t>
      </w:r>
      <w:r w:rsidR="001E0B71" w:rsidRPr="003E6E74">
        <w:rPr>
          <w:rFonts w:ascii="Arial Narrow" w:hAnsi="Arial Narrow"/>
          <w:bCs/>
        </w:rPr>
        <w:t>:</w:t>
      </w:r>
      <w:r w:rsidR="008C4B0D" w:rsidRPr="003E6E74">
        <w:rPr>
          <w:rFonts w:ascii="Arial Narrow" w:hAnsi="Arial Narrow"/>
          <w:bCs/>
        </w:rPr>
        <w:t xml:space="preserve"> </w:t>
      </w:r>
    </w:p>
    <w:p w14:paraId="6F09E4B0" w14:textId="1BC972D5" w:rsidR="000A72C4" w:rsidRPr="003E6E74" w:rsidRDefault="00056367" w:rsidP="008C4B0D">
      <w:pPr>
        <w:pStyle w:val="ListParagraph"/>
        <w:numPr>
          <w:ilvl w:val="1"/>
          <w:numId w:val="7"/>
        </w:numPr>
        <w:rPr>
          <w:rFonts w:ascii="Arial Narrow" w:hAnsi="Arial Narrow"/>
          <w:bCs/>
        </w:rPr>
      </w:pPr>
      <w:r w:rsidRPr="003E6E74">
        <w:rPr>
          <w:rFonts w:ascii="Arial Narrow" w:hAnsi="Arial Narrow"/>
          <w:bCs/>
        </w:rPr>
        <w:t>A</w:t>
      </w:r>
      <w:r w:rsidR="00F7628E" w:rsidRPr="003E6E74">
        <w:rPr>
          <w:rFonts w:ascii="Arial Narrow" w:hAnsi="Arial Narrow"/>
          <w:bCs/>
        </w:rPr>
        <w:t xml:space="preserve"> stand-alone PC based sy</w:t>
      </w:r>
      <w:r w:rsidR="00741C7C" w:rsidRPr="003E6E74">
        <w:rPr>
          <w:rFonts w:ascii="Arial Narrow" w:hAnsi="Arial Narrow"/>
          <w:bCs/>
        </w:rPr>
        <w:t>stem</w:t>
      </w:r>
      <w:r w:rsidR="001E0B71" w:rsidRPr="003E6E74">
        <w:rPr>
          <w:rFonts w:ascii="Arial Narrow" w:hAnsi="Arial Narrow"/>
          <w:bCs/>
        </w:rPr>
        <w:t xml:space="preserve"> </w:t>
      </w:r>
      <w:r w:rsidR="00FE50E4" w:rsidRPr="003E6E74">
        <w:rPr>
          <w:rFonts w:ascii="Arial Narrow" w:hAnsi="Arial Narrow"/>
          <w:bCs/>
        </w:rPr>
        <w:t>(simpleABI-Q)</w:t>
      </w:r>
    </w:p>
    <w:p w14:paraId="1F49AF5D" w14:textId="77777777" w:rsidR="003E6E74" w:rsidRPr="003E6E74" w:rsidRDefault="00056367" w:rsidP="003E6E74">
      <w:pPr>
        <w:pStyle w:val="ListParagraph"/>
        <w:numPr>
          <w:ilvl w:val="1"/>
          <w:numId w:val="7"/>
        </w:numPr>
        <w:spacing w:after="120"/>
        <w:rPr>
          <w:rFonts w:ascii="Arial Narrow" w:hAnsi="Arial Narrow"/>
          <w:bCs/>
        </w:rPr>
      </w:pPr>
      <w:r w:rsidRPr="003E6E74">
        <w:rPr>
          <w:rFonts w:ascii="Arial Narrow" w:hAnsi="Arial Narrow"/>
          <w:bCs/>
        </w:rPr>
        <w:t>A</w:t>
      </w:r>
      <w:r w:rsidR="00890783" w:rsidRPr="003E6E74">
        <w:rPr>
          <w:rFonts w:ascii="Arial Narrow" w:hAnsi="Arial Narrow"/>
          <w:bCs/>
        </w:rPr>
        <w:t xml:space="preserve">n additional </w:t>
      </w:r>
      <w:r w:rsidR="003E6E74" w:rsidRPr="003E6E74">
        <w:rPr>
          <w:rFonts w:ascii="Arial Narrow" w:hAnsi="Arial Narrow"/>
          <w:bCs/>
        </w:rPr>
        <w:t>exam</w:t>
      </w:r>
      <w:r w:rsidR="00657E00" w:rsidRPr="003E6E74">
        <w:rPr>
          <w:rFonts w:ascii="Arial Narrow" w:hAnsi="Arial Narrow"/>
          <w:bCs/>
        </w:rPr>
        <w:t xml:space="preserve"> added to Cuff-Link systems</w:t>
      </w:r>
      <w:r w:rsidR="00CA2A0C" w:rsidRPr="003E6E74">
        <w:rPr>
          <w:rFonts w:ascii="Arial Narrow" w:hAnsi="Arial Narrow"/>
          <w:bCs/>
        </w:rPr>
        <w:t xml:space="preserve"> (ABI-Q report)</w:t>
      </w:r>
    </w:p>
    <w:p w14:paraId="54BFCF18" w14:textId="4753568D" w:rsidR="00EE57EC" w:rsidRPr="003E6E74" w:rsidRDefault="00705F8C" w:rsidP="003E6E74">
      <w:pPr>
        <w:rPr>
          <w:rFonts w:ascii="Arial Narrow" w:hAnsi="Arial Narrow"/>
          <w:bCs/>
        </w:rPr>
      </w:pPr>
      <w:r>
        <w:rPr>
          <w:rFonts w:ascii="Arial Narrow" w:hAnsi="Arial Narrow"/>
          <w:bCs/>
        </w:rPr>
        <w:pict w14:anchorId="632C3769">
          <v:rect id="_x0000_i1025" style="width:0;height:1.5pt" o:hralign="center" o:hrstd="t" o:hr="t" fillcolor="#a0a0a0" stroked="f"/>
        </w:pict>
      </w:r>
    </w:p>
    <w:p w14:paraId="46B48304" w14:textId="09C6C2AC" w:rsidR="00A81265" w:rsidRPr="003E6E74" w:rsidRDefault="00A81265" w:rsidP="00A81265">
      <w:pPr>
        <w:rPr>
          <w:rFonts w:ascii="Arial Narrow" w:hAnsi="Arial Narrow"/>
          <w:b/>
        </w:rPr>
      </w:pPr>
      <w:r w:rsidRPr="003E6E74">
        <w:rPr>
          <w:rFonts w:ascii="Arial Narrow" w:hAnsi="Arial Narrow"/>
          <w:b/>
        </w:rPr>
        <w:t xml:space="preserve">Choosing the simpleABI-Q </w:t>
      </w:r>
      <w:r w:rsidR="003E6E74" w:rsidRPr="003E6E74">
        <w:rPr>
          <w:rFonts w:ascii="Arial Narrow" w:hAnsi="Arial Narrow"/>
          <w:b/>
        </w:rPr>
        <w:t>vs. Newman Doppler Based Systems</w:t>
      </w:r>
      <w:r w:rsidRPr="003E6E74">
        <w:rPr>
          <w:rFonts w:ascii="Arial Narrow" w:hAnsi="Arial Narrow"/>
          <w:b/>
        </w:rPr>
        <w:t>:</w:t>
      </w:r>
    </w:p>
    <w:p w14:paraId="161315C2" w14:textId="2A9B5C4D" w:rsidR="00A81265" w:rsidRPr="003E6E74" w:rsidRDefault="00A81265" w:rsidP="003E6E74">
      <w:pPr>
        <w:spacing w:after="120"/>
        <w:rPr>
          <w:rFonts w:ascii="Arial Narrow" w:hAnsi="Arial Narrow"/>
          <w:b/>
          <w:bCs/>
        </w:rPr>
      </w:pPr>
      <w:r w:rsidRPr="003E6E74">
        <w:rPr>
          <w:rFonts w:ascii="Arial Narrow" w:hAnsi="Arial Narrow"/>
          <w:b/>
          <w:bCs/>
        </w:rPr>
        <w:t>ABI-</w:t>
      </w:r>
      <w:r w:rsidR="003E6E74" w:rsidRPr="003E6E74">
        <w:rPr>
          <w:rFonts w:ascii="Arial Narrow" w:hAnsi="Arial Narrow"/>
          <w:b/>
          <w:bCs/>
        </w:rPr>
        <w:t>Q - Choose</w:t>
      </w:r>
      <w:r w:rsidRPr="003E6E74">
        <w:rPr>
          <w:rFonts w:ascii="Arial Narrow" w:hAnsi="Arial Narrow"/>
          <w:b/>
          <w:bCs/>
        </w:rPr>
        <w:t xml:space="preserve"> the </w:t>
      </w:r>
      <w:r w:rsidR="003E6E74" w:rsidRPr="003E6E74">
        <w:rPr>
          <w:rFonts w:ascii="Arial Narrow" w:hAnsi="Arial Narrow"/>
          <w:b/>
          <w:bCs/>
        </w:rPr>
        <w:t>s</w:t>
      </w:r>
      <w:r w:rsidRPr="003E6E74">
        <w:rPr>
          <w:rFonts w:ascii="Arial Narrow" w:hAnsi="Arial Narrow"/>
          <w:b/>
          <w:bCs/>
        </w:rPr>
        <w:t xml:space="preserve">impleABI-Q system if you </w:t>
      </w:r>
      <w:r w:rsidR="003E6E74" w:rsidRPr="003E6E74">
        <w:rPr>
          <w:rFonts w:ascii="Arial Narrow" w:hAnsi="Arial Narrow"/>
          <w:b/>
          <w:bCs/>
        </w:rPr>
        <w:t>need</w:t>
      </w:r>
      <w:r w:rsidRPr="003E6E74">
        <w:rPr>
          <w:rFonts w:ascii="Arial Narrow" w:hAnsi="Arial Narrow"/>
          <w:b/>
          <w:bCs/>
        </w:rPr>
        <w:t xml:space="preserve"> a system that:</w:t>
      </w:r>
    </w:p>
    <w:p w14:paraId="75367D21" w14:textId="77777777" w:rsidR="00A81265" w:rsidRPr="003E6E74" w:rsidRDefault="00A81265" w:rsidP="00A81265">
      <w:pPr>
        <w:pStyle w:val="ListParagraph"/>
        <w:numPr>
          <w:ilvl w:val="0"/>
          <w:numId w:val="9"/>
        </w:numPr>
        <w:rPr>
          <w:rFonts w:ascii="Arial Narrow" w:hAnsi="Arial Narrow"/>
        </w:rPr>
      </w:pPr>
      <w:r w:rsidRPr="003E6E74">
        <w:rPr>
          <w:rFonts w:ascii="Arial Narrow" w:hAnsi="Arial Narrow"/>
        </w:rPr>
        <w:t>Is an extremely simple, fast test to identify PAD in high-risk patients</w:t>
      </w:r>
    </w:p>
    <w:p w14:paraId="466B4A08" w14:textId="77777777" w:rsidR="00A81265" w:rsidRPr="003E6E74" w:rsidRDefault="00A81265" w:rsidP="00A81265">
      <w:pPr>
        <w:pStyle w:val="ListParagraph"/>
        <w:numPr>
          <w:ilvl w:val="0"/>
          <w:numId w:val="9"/>
        </w:numPr>
        <w:rPr>
          <w:rFonts w:ascii="Arial Narrow" w:hAnsi="Arial Narrow"/>
        </w:rPr>
      </w:pPr>
      <w:r w:rsidRPr="003E6E74">
        <w:rPr>
          <w:rFonts w:ascii="Arial Narrow" w:hAnsi="Arial Narrow"/>
        </w:rPr>
        <w:t>Requires no specialized training or skills</w:t>
      </w:r>
    </w:p>
    <w:p w14:paraId="1D03F63E" w14:textId="77777777" w:rsidR="00A81265" w:rsidRPr="003E6E74" w:rsidRDefault="00A81265" w:rsidP="00A81265">
      <w:pPr>
        <w:pStyle w:val="ListParagraph"/>
        <w:numPr>
          <w:ilvl w:val="0"/>
          <w:numId w:val="9"/>
        </w:numPr>
        <w:rPr>
          <w:rFonts w:ascii="Arial Narrow" w:hAnsi="Arial Narrow"/>
        </w:rPr>
      </w:pPr>
      <w:r w:rsidRPr="003E6E74">
        <w:rPr>
          <w:rFonts w:ascii="Arial Narrow" w:hAnsi="Arial Narrow"/>
        </w:rPr>
        <w:t>Can be more accurate than ABI for patients with calcified arteries such as many diabetics</w:t>
      </w:r>
    </w:p>
    <w:p w14:paraId="3C0A5A20" w14:textId="77777777" w:rsidR="00A81265" w:rsidRPr="003E6E74" w:rsidRDefault="00A81265" w:rsidP="00A81265">
      <w:pPr>
        <w:pStyle w:val="ListParagraph"/>
        <w:numPr>
          <w:ilvl w:val="0"/>
          <w:numId w:val="9"/>
        </w:numPr>
        <w:rPr>
          <w:rFonts w:ascii="Arial Narrow" w:hAnsi="Arial Narrow"/>
        </w:rPr>
      </w:pPr>
      <w:r w:rsidRPr="003E6E74">
        <w:rPr>
          <w:rFonts w:ascii="Arial Narrow" w:hAnsi="Arial Narrow"/>
        </w:rPr>
        <w:t>Performs a lower extremity test as noted in CPT 93922 but is not cited as a specific example</w:t>
      </w:r>
    </w:p>
    <w:p w14:paraId="743060E7" w14:textId="2926E820" w:rsidR="00A81265" w:rsidRPr="003E6E74" w:rsidRDefault="003E6E74" w:rsidP="003E6E74">
      <w:pPr>
        <w:spacing w:after="120"/>
        <w:rPr>
          <w:rFonts w:ascii="Arial Narrow" w:hAnsi="Arial Narrow"/>
          <w:b/>
          <w:bCs/>
        </w:rPr>
      </w:pPr>
      <w:r w:rsidRPr="003E6E74">
        <w:rPr>
          <w:rFonts w:ascii="Arial Narrow" w:hAnsi="Arial Narrow"/>
          <w:b/>
          <w:bCs/>
        </w:rPr>
        <w:t xml:space="preserve">Doppler Based - </w:t>
      </w:r>
      <w:r w:rsidR="00A81265" w:rsidRPr="003E6E74">
        <w:rPr>
          <w:rFonts w:ascii="Arial Narrow" w:hAnsi="Arial Narrow"/>
          <w:b/>
          <w:bCs/>
        </w:rPr>
        <w:t>Choose other Newman SimpleABI systems if you need systems that:</w:t>
      </w:r>
    </w:p>
    <w:p w14:paraId="7F02719B" w14:textId="77777777" w:rsidR="00A81265" w:rsidRPr="003E6E74" w:rsidRDefault="00A81265" w:rsidP="00A81265">
      <w:pPr>
        <w:pStyle w:val="ListParagraph"/>
        <w:numPr>
          <w:ilvl w:val="0"/>
          <w:numId w:val="10"/>
        </w:numPr>
        <w:rPr>
          <w:rFonts w:ascii="Arial Narrow" w:hAnsi="Arial Narrow"/>
        </w:rPr>
      </w:pPr>
      <w:r w:rsidRPr="003E6E74">
        <w:rPr>
          <w:rFonts w:ascii="Arial Narrow" w:hAnsi="Arial Narrow"/>
        </w:rPr>
        <w:t>Can perform the AHA/ACC gold standard Doppler ABI exam (as well as the ABI-Q)</w:t>
      </w:r>
    </w:p>
    <w:p w14:paraId="1BCD3289" w14:textId="77777777" w:rsidR="00A81265" w:rsidRPr="003E6E74" w:rsidRDefault="00A81265" w:rsidP="00A81265">
      <w:pPr>
        <w:pStyle w:val="ListParagraph"/>
        <w:numPr>
          <w:ilvl w:val="0"/>
          <w:numId w:val="10"/>
        </w:numPr>
        <w:rPr>
          <w:rFonts w:ascii="Arial Narrow" w:hAnsi="Arial Narrow"/>
        </w:rPr>
      </w:pPr>
      <w:r w:rsidRPr="003E6E74">
        <w:rPr>
          <w:rFonts w:ascii="Arial Narrow" w:hAnsi="Arial Narrow"/>
        </w:rPr>
        <w:t xml:space="preserve">Can provide standard test reports your referring practices are used to </w:t>
      </w:r>
    </w:p>
    <w:p w14:paraId="2A18628D" w14:textId="77777777" w:rsidR="00A81265" w:rsidRPr="003E6E74" w:rsidRDefault="00A81265" w:rsidP="00A81265">
      <w:pPr>
        <w:pStyle w:val="ListParagraph"/>
        <w:numPr>
          <w:ilvl w:val="0"/>
          <w:numId w:val="10"/>
        </w:numPr>
        <w:rPr>
          <w:rFonts w:ascii="Arial Narrow" w:hAnsi="Arial Narrow"/>
        </w:rPr>
      </w:pPr>
      <w:r w:rsidRPr="003E6E74">
        <w:rPr>
          <w:rFonts w:ascii="Arial Narrow" w:hAnsi="Arial Narrow"/>
        </w:rPr>
        <w:t>Can include more advanced vascular tests such as segmental or pre/post vascular exercise stress tests</w:t>
      </w:r>
    </w:p>
    <w:p w14:paraId="1B09176A" w14:textId="23DB5EE7" w:rsidR="003E6E74" w:rsidRPr="003E6E74" w:rsidRDefault="00A81265" w:rsidP="003E6E74">
      <w:pPr>
        <w:pStyle w:val="ListParagraph"/>
        <w:numPr>
          <w:ilvl w:val="0"/>
          <w:numId w:val="10"/>
        </w:numPr>
        <w:spacing w:after="120"/>
        <w:rPr>
          <w:rFonts w:ascii="Arial Narrow" w:hAnsi="Arial Narrow"/>
        </w:rPr>
      </w:pPr>
      <w:r w:rsidRPr="003E6E74">
        <w:rPr>
          <w:rFonts w:ascii="Arial Narrow" w:hAnsi="Arial Narrow"/>
        </w:rPr>
        <w:t xml:space="preserve">Can perform </w:t>
      </w:r>
      <w:r w:rsidR="009318C5">
        <w:rPr>
          <w:rFonts w:ascii="Arial Narrow" w:hAnsi="Arial Narrow"/>
        </w:rPr>
        <w:t xml:space="preserve">multiple </w:t>
      </w:r>
      <w:r w:rsidRPr="003E6E74">
        <w:rPr>
          <w:rFonts w:ascii="Arial Narrow" w:hAnsi="Arial Narrow"/>
        </w:rPr>
        <w:t>tests that are cited as specific examples in the CPT code descriptions</w:t>
      </w:r>
    </w:p>
    <w:p w14:paraId="04897838" w14:textId="0D890353" w:rsidR="00EE57EC" w:rsidRPr="003E6E74" w:rsidRDefault="00705F8C" w:rsidP="003E6E74">
      <w:pPr>
        <w:rPr>
          <w:rFonts w:ascii="Arial Narrow" w:hAnsi="Arial Narrow"/>
        </w:rPr>
      </w:pPr>
      <w:r>
        <w:rPr>
          <w:rFonts w:ascii="Arial Narrow" w:hAnsi="Arial Narrow"/>
          <w:bCs/>
        </w:rPr>
        <w:pict w14:anchorId="1EF73A6C">
          <v:rect id="_x0000_i1026" style="width:0;height:1.5pt" o:hralign="center" o:hrstd="t" o:hr="t" fillcolor="#a0a0a0" stroked="f"/>
        </w:pict>
      </w:r>
    </w:p>
    <w:p w14:paraId="0B798B54" w14:textId="12698187" w:rsidR="003E6E74" w:rsidRPr="003E6E74" w:rsidRDefault="003E6E74" w:rsidP="003E6E74">
      <w:pPr>
        <w:spacing w:after="120"/>
        <w:rPr>
          <w:rFonts w:ascii="Arial Narrow" w:hAnsi="Arial Narrow"/>
          <w:b/>
        </w:rPr>
      </w:pPr>
      <w:r w:rsidRPr="003E6E74">
        <w:rPr>
          <w:rFonts w:ascii="Arial Narrow" w:hAnsi="Arial Narrow"/>
          <w:b/>
        </w:rPr>
        <w:t>Why is the ABI-Q important?</w:t>
      </w:r>
    </w:p>
    <w:p w14:paraId="2B9606AD" w14:textId="77777777" w:rsidR="003E6E74" w:rsidRPr="003E6E74" w:rsidRDefault="003E6E74" w:rsidP="003E6E74">
      <w:pPr>
        <w:pStyle w:val="ListParagraph"/>
        <w:numPr>
          <w:ilvl w:val="0"/>
          <w:numId w:val="8"/>
        </w:numPr>
        <w:rPr>
          <w:rFonts w:ascii="Arial Narrow" w:hAnsi="Arial Narrow"/>
          <w:bCs/>
        </w:rPr>
      </w:pPr>
      <w:r w:rsidRPr="003E6E74">
        <w:rPr>
          <w:rFonts w:ascii="Arial Narrow" w:hAnsi="Arial Narrow"/>
          <w:bCs/>
          <w:u w:val="single"/>
        </w:rPr>
        <w:t>It fills an important need</w:t>
      </w:r>
      <w:r w:rsidRPr="003E6E74">
        <w:rPr>
          <w:rFonts w:ascii="Arial Narrow" w:hAnsi="Arial Narrow"/>
          <w:bCs/>
        </w:rPr>
        <w:t>.</w:t>
      </w:r>
    </w:p>
    <w:p w14:paraId="50E2C4DF" w14:textId="64765B36" w:rsidR="003E6E74" w:rsidRPr="003E6E74" w:rsidRDefault="003E6E74" w:rsidP="003E6E74">
      <w:pPr>
        <w:pStyle w:val="ListParagraph"/>
        <w:numPr>
          <w:ilvl w:val="1"/>
          <w:numId w:val="8"/>
        </w:numPr>
        <w:rPr>
          <w:rFonts w:ascii="Arial Narrow" w:hAnsi="Arial Narrow"/>
          <w:bCs/>
        </w:rPr>
      </w:pPr>
      <w:r w:rsidRPr="003E6E74">
        <w:rPr>
          <w:rFonts w:ascii="Arial Narrow" w:hAnsi="Arial Narrow"/>
          <w:bCs/>
        </w:rPr>
        <w:t xml:space="preserve">Most primary care practices (99%) have avoided classic ABI systems because they lack the time and training to perform traditional Doppler based ABI.  </w:t>
      </w:r>
    </w:p>
    <w:p w14:paraId="4EA3A6B7" w14:textId="77777777" w:rsidR="003E6E74" w:rsidRPr="003E6E74" w:rsidRDefault="003E6E74" w:rsidP="003E6E74">
      <w:pPr>
        <w:pStyle w:val="ListParagraph"/>
        <w:numPr>
          <w:ilvl w:val="0"/>
          <w:numId w:val="8"/>
        </w:numPr>
        <w:rPr>
          <w:rFonts w:ascii="Arial Narrow" w:hAnsi="Arial Narrow"/>
          <w:bCs/>
        </w:rPr>
      </w:pPr>
      <w:r w:rsidRPr="003E6E74">
        <w:rPr>
          <w:rFonts w:ascii="Arial Narrow" w:hAnsi="Arial Narrow"/>
          <w:bCs/>
          <w:u w:val="single"/>
        </w:rPr>
        <w:t>It fits their practice</w:t>
      </w:r>
      <w:r w:rsidRPr="003E6E74">
        <w:rPr>
          <w:rFonts w:ascii="Arial Narrow" w:hAnsi="Arial Narrow"/>
          <w:bCs/>
        </w:rPr>
        <w:t>.</w:t>
      </w:r>
    </w:p>
    <w:p w14:paraId="2E5B7091" w14:textId="02473891" w:rsidR="003E6E74" w:rsidRPr="003E6E74" w:rsidRDefault="003E6E74" w:rsidP="003E6E74">
      <w:pPr>
        <w:pStyle w:val="ListParagraph"/>
        <w:numPr>
          <w:ilvl w:val="1"/>
          <w:numId w:val="8"/>
        </w:numPr>
        <w:rPr>
          <w:rFonts w:ascii="Arial Narrow" w:hAnsi="Arial Narrow"/>
          <w:bCs/>
        </w:rPr>
      </w:pPr>
      <w:r w:rsidRPr="003E6E74">
        <w:rPr>
          <w:rFonts w:ascii="Arial Narrow" w:hAnsi="Arial Narrow"/>
          <w:bCs/>
        </w:rPr>
        <w:t>The simpleABI-Q can quickly and effectively evaluate high-risk patients without hiring and training advanced technicians.</w:t>
      </w:r>
    </w:p>
    <w:p w14:paraId="26A7710F" w14:textId="27482278" w:rsidR="003E6E74" w:rsidRPr="003E6E74" w:rsidRDefault="003E6E74" w:rsidP="003E6E74">
      <w:pPr>
        <w:pStyle w:val="ListParagraph"/>
        <w:numPr>
          <w:ilvl w:val="1"/>
          <w:numId w:val="8"/>
        </w:numPr>
        <w:rPr>
          <w:rFonts w:ascii="Arial Narrow" w:hAnsi="Arial Narrow"/>
          <w:bCs/>
        </w:rPr>
      </w:pPr>
      <w:r w:rsidRPr="003E6E74">
        <w:rPr>
          <w:rFonts w:ascii="Arial Narrow" w:hAnsi="Arial Narrow"/>
          <w:bCs/>
        </w:rPr>
        <w:t>They keep their patients in their practice, improve patient outcomes, and increase patient satisfaction.</w:t>
      </w:r>
    </w:p>
    <w:p w14:paraId="65385932" w14:textId="77777777" w:rsidR="003E6E74" w:rsidRPr="003E6E74" w:rsidRDefault="003E6E74" w:rsidP="003E6E74">
      <w:pPr>
        <w:pStyle w:val="ListParagraph"/>
        <w:numPr>
          <w:ilvl w:val="0"/>
          <w:numId w:val="8"/>
        </w:numPr>
        <w:rPr>
          <w:rFonts w:ascii="Arial Narrow" w:hAnsi="Arial Narrow"/>
          <w:bCs/>
        </w:rPr>
      </w:pPr>
      <w:r w:rsidRPr="003E6E74">
        <w:rPr>
          <w:rFonts w:ascii="Arial Narrow" w:hAnsi="Arial Narrow"/>
          <w:bCs/>
          <w:u w:val="single"/>
        </w:rPr>
        <w:t>You must test for PAD to find it</w:t>
      </w:r>
      <w:r w:rsidRPr="003E6E74">
        <w:rPr>
          <w:rFonts w:ascii="Arial Narrow" w:hAnsi="Arial Narrow"/>
          <w:bCs/>
        </w:rPr>
        <w:t>.</w:t>
      </w:r>
    </w:p>
    <w:p w14:paraId="1543624A" w14:textId="3B08A2EA" w:rsidR="003E6E74" w:rsidRPr="003E6E74" w:rsidRDefault="003E6E74" w:rsidP="003E6E74">
      <w:pPr>
        <w:pStyle w:val="ListParagraph"/>
        <w:numPr>
          <w:ilvl w:val="1"/>
          <w:numId w:val="8"/>
        </w:numPr>
        <w:rPr>
          <w:rFonts w:ascii="Arial Narrow" w:hAnsi="Arial Narrow"/>
          <w:bCs/>
        </w:rPr>
      </w:pPr>
      <w:r w:rsidRPr="003E6E74">
        <w:rPr>
          <w:rFonts w:ascii="Arial Narrow" w:hAnsi="Arial Narrow"/>
          <w:bCs/>
        </w:rPr>
        <w:t>PAD is not apparent in over half the patients that have it, but, just like symptomatic patients, 1 out of 4 of these “hidden” patients will have a MI, stroke, amputation, or die within 5 years.</w:t>
      </w:r>
    </w:p>
    <w:p w14:paraId="7FF5F1FD" w14:textId="77777777" w:rsidR="003E6E74" w:rsidRPr="003E6E74" w:rsidRDefault="003E6E74" w:rsidP="003E6E74">
      <w:pPr>
        <w:pStyle w:val="ListParagraph"/>
        <w:numPr>
          <w:ilvl w:val="1"/>
          <w:numId w:val="8"/>
        </w:numPr>
        <w:spacing w:after="120"/>
        <w:rPr>
          <w:rFonts w:ascii="Arial Narrow" w:hAnsi="Arial Narrow"/>
          <w:bCs/>
        </w:rPr>
      </w:pPr>
      <w:r w:rsidRPr="003E6E74">
        <w:rPr>
          <w:rFonts w:ascii="Arial Narrow" w:hAnsi="Arial Narrow"/>
          <w:bCs/>
        </w:rPr>
        <w:t>If the practice relies on referring out suspected PAD cases, it will miss all the hidden PAD.</w:t>
      </w:r>
    </w:p>
    <w:p w14:paraId="00A92252" w14:textId="5798BBCA" w:rsidR="003E6E74" w:rsidRPr="003E6E74" w:rsidRDefault="00705F8C" w:rsidP="003E6E74">
      <w:pPr>
        <w:rPr>
          <w:rFonts w:ascii="Arial Narrow" w:hAnsi="Arial Narrow"/>
          <w:bCs/>
        </w:rPr>
      </w:pPr>
      <w:r>
        <w:rPr>
          <w:rFonts w:ascii="Arial Narrow" w:hAnsi="Arial Narrow"/>
          <w:bCs/>
        </w:rPr>
        <w:pict w14:anchorId="00F87B24">
          <v:rect id="_x0000_i1027" style="width:0;height:1.5pt" o:hralign="center" o:hrstd="t" o:hr="t" fillcolor="#a0a0a0" stroked="f"/>
        </w:pict>
      </w:r>
    </w:p>
    <w:p w14:paraId="3E91EE14" w14:textId="06CBC743" w:rsidR="003E6E74" w:rsidRPr="003E6E74" w:rsidRDefault="003E6E74" w:rsidP="003E6E74">
      <w:pPr>
        <w:spacing w:after="120"/>
        <w:rPr>
          <w:rFonts w:ascii="Arial Narrow" w:hAnsi="Arial Narrow"/>
          <w:b/>
        </w:rPr>
      </w:pPr>
      <w:r w:rsidRPr="003E6E74">
        <w:rPr>
          <w:rFonts w:ascii="Arial Narrow" w:hAnsi="Arial Narrow"/>
          <w:b/>
        </w:rPr>
        <w:t>Reimbursement?</w:t>
      </w:r>
    </w:p>
    <w:p w14:paraId="7F6750AD" w14:textId="3D71D102" w:rsidR="003E6E74" w:rsidRPr="003E6E74" w:rsidRDefault="003E6E74" w:rsidP="003E6E74">
      <w:pPr>
        <w:pStyle w:val="ListParagraph"/>
        <w:numPr>
          <w:ilvl w:val="0"/>
          <w:numId w:val="8"/>
        </w:numPr>
        <w:rPr>
          <w:rFonts w:ascii="Arial Narrow" w:hAnsi="Arial Narrow"/>
          <w:bCs/>
        </w:rPr>
      </w:pPr>
      <w:r w:rsidRPr="003E6E74">
        <w:rPr>
          <w:rFonts w:ascii="Arial Narrow" w:hAnsi="Arial Narrow"/>
          <w:bCs/>
        </w:rPr>
        <w:t>Newman Medical vascular systems all utilize CPT Codes 93922-93924 for billing purposes.</w:t>
      </w:r>
    </w:p>
    <w:p w14:paraId="526C20FA" w14:textId="1CBE867B" w:rsidR="003E6E74" w:rsidRDefault="003E6E74" w:rsidP="003E6E74">
      <w:pPr>
        <w:pStyle w:val="ListParagraph"/>
        <w:numPr>
          <w:ilvl w:val="0"/>
          <w:numId w:val="8"/>
        </w:numPr>
        <w:rPr>
          <w:rFonts w:ascii="Arial Narrow" w:hAnsi="Arial Narrow"/>
          <w:bCs/>
        </w:rPr>
      </w:pPr>
      <w:r w:rsidRPr="003E6E74">
        <w:rPr>
          <w:rFonts w:ascii="Arial Narrow" w:hAnsi="Arial Narrow"/>
          <w:bCs/>
        </w:rPr>
        <w:t>Each system has unique diagnostic capabilities and may utilize these different codes under different exam methods.</w:t>
      </w:r>
    </w:p>
    <w:p w14:paraId="42B49EC6" w14:textId="1657CB42" w:rsidR="003E6E74" w:rsidRPr="009318C5" w:rsidRDefault="009318C5" w:rsidP="009318C5">
      <w:pPr>
        <w:pStyle w:val="ListParagraph"/>
        <w:numPr>
          <w:ilvl w:val="0"/>
          <w:numId w:val="8"/>
        </w:numPr>
        <w:rPr>
          <w:rFonts w:ascii="Arial Narrow" w:hAnsi="Arial Narrow"/>
          <w:b/>
        </w:rPr>
      </w:pPr>
      <w:r w:rsidRPr="009318C5">
        <w:rPr>
          <w:rFonts w:ascii="Arial Narrow" w:hAnsi="Arial Narrow"/>
          <w:bCs/>
        </w:rPr>
        <w:t>Dual ankle pressures, while still recognized by the ACC/AHA as the ‘gold standard’ in ABI exams, are not a requirement for reimbursement.</w:t>
      </w:r>
      <w:r w:rsidR="003E6E74" w:rsidRPr="009318C5">
        <w:rPr>
          <w:rFonts w:ascii="Arial Narrow" w:hAnsi="Arial Narrow"/>
          <w:b/>
        </w:rPr>
        <w:br w:type="page"/>
      </w:r>
    </w:p>
    <w:p w14:paraId="24408A40" w14:textId="34086FC5" w:rsidR="00A81265" w:rsidRPr="003E6E74" w:rsidRDefault="00A81265" w:rsidP="003E6E74">
      <w:pPr>
        <w:tabs>
          <w:tab w:val="left" w:pos="2169"/>
        </w:tabs>
        <w:rPr>
          <w:rFonts w:ascii="Arial Narrow" w:hAnsi="Arial Narrow"/>
          <w:b/>
          <w:bCs/>
        </w:rPr>
      </w:pPr>
      <w:r w:rsidRPr="00CB3C29">
        <w:rPr>
          <w:rFonts w:ascii="Arial Narrow" w:hAnsi="Arial Narrow"/>
          <w:b/>
        </w:rPr>
        <w:lastRenderedPageBreak/>
        <w:t>Who is the target market for the ABI-Q?</w:t>
      </w:r>
    </w:p>
    <w:p w14:paraId="5B047DBC" w14:textId="77777777" w:rsidR="00A81265" w:rsidRDefault="00A81265" w:rsidP="00A81265">
      <w:pPr>
        <w:pStyle w:val="ListParagraph"/>
        <w:numPr>
          <w:ilvl w:val="0"/>
          <w:numId w:val="13"/>
        </w:numPr>
        <w:rPr>
          <w:rFonts w:ascii="Arial Narrow" w:hAnsi="Arial Narrow"/>
        </w:rPr>
      </w:pPr>
      <w:r>
        <w:rPr>
          <w:rFonts w:ascii="Arial Narrow" w:hAnsi="Arial Narrow"/>
        </w:rPr>
        <w:t>Primary care</w:t>
      </w:r>
    </w:p>
    <w:p w14:paraId="56586FE2" w14:textId="04706456" w:rsidR="00A81265" w:rsidRPr="00BB2772" w:rsidRDefault="00A81265" w:rsidP="00A81265">
      <w:pPr>
        <w:pStyle w:val="ListParagraph"/>
        <w:numPr>
          <w:ilvl w:val="0"/>
          <w:numId w:val="13"/>
        </w:numPr>
        <w:rPr>
          <w:rFonts w:ascii="Arial Narrow" w:hAnsi="Arial Narrow"/>
        </w:rPr>
      </w:pPr>
      <w:r>
        <w:rPr>
          <w:rFonts w:ascii="Arial Narrow" w:hAnsi="Arial Narrow"/>
        </w:rPr>
        <w:t>Any practice that has a need to quickly identify suspected PAD.  Cardiology/surgery can use the ABI-Q on all of their high</w:t>
      </w:r>
      <w:r w:rsidR="00EE57EC">
        <w:rPr>
          <w:rFonts w:ascii="Arial Narrow" w:hAnsi="Arial Narrow"/>
        </w:rPr>
        <w:t>-</w:t>
      </w:r>
      <w:r>
        <w:rPr>
          <w:rFonts w:ascii="Arial Narrow" w:hAnsi="Arial Narrow"/>
        </w:rPr>
        <w:t>risk patients to make sure they are not overlooking the hidden cases and then follow-up with standard tests.</w:t>
      </w:r>
    </w:p>
    <w:p w14:paraId="542DC943" w14:textId="77777777" w:rsidR="00A81265" w:rsidRDefault="00A81265" w:rsidP="007100E6">
      <w:pPr>
        <w:rPr>
          <w:rFonts w:ascii="Arial Narrow" w:hAnsi="Arial Narrow"/>
          <w:b/>
          <w:bCs/>
        </w:rPr>
      </w:pPr>
    </w:p>
    <w:p w14:paraId="2FD8BC72" w14:textId="7D7A9B57" w:rsidR="00F00A55" w:rsidRPr="00CB3C29" w:rsidRDefault="00F00A55" w:rsidP="003C5025">
      <w:pPr>
        <w:rPr>
          <w:rFonts w:ascii="Arial Narrow" w:hAnsi="Arial Narrow"/>
          <w:b/>
          <w:bCs/>
        </w:rPr>
      </w:pPr>
      <w:r w:rsidRPr="00CB3C29">
        <w:rPr>
          <w:rFonts w:ascii="Arial Narrow" w:hAnsi="Arial Narrow"/>
          <w:b/>
          <w:bCs/>
        </w:rPr>
        <w:t xml:space="preserve">How does </w:t>
      </w:r>
      <w:r w:rsidR="00742CAD" w:rsidRPr="00CB3C29">
        <w:rPr>
          <w:rFonts w:ascii="Arial Narrow" w:hAnsi="Arial Narrow"/>
          <w:b/>
          <w:bCs/>
        </w:rPr>
        <w:t xml:space="preserve">the ABI-Q </w:t>
      </w:r>
      <w:r w:rsidRPr="00CB3C29">
        <w:rPr>
          <w:rFonts w:ascii="Arial Narrow" w:hAnsi="Arial Narrow"/>
          <w:b/>
          <w:bCs/>
        </w:rPr>
        <w:t>work?</w:t>
      </w:r>
    </w:p>
    <w:p w14:paraId="5BBCF79A" w14:textId="4AC92D0E" w:rsidR="009703F5" w:rsidRDefault="00F00A55" w:rsidP="003E6E74">
      <w:pPr>
        <w:ind w:left="720"/>
        <w:jc w:val="both"/>
        <w:rPr>
          <w:rFonts w:ascii="Arial Narrow" w:hAnsi="Arial Narrow"/>
        </w:rPr>
      </w:pPr>
      <w:r w:rsidRPr="000F4972">
        <w:rPr>
          <w:rFonts w:ascii="Arial Narrow" w:hAnsi="Arial Narrow"/>
        </w:rPr>
        <w:t xml:space="preserve">The ABI-Q </w:t>
      </w:r>
      <w:r>
        <w:rPr>
          <w:rFonts w:ascii="Arial Narrow" w:hAnsi="Arial Narrow"/>
        </w:rPr>
        <w:t xml:space="preserve">is based on our </w:t>
      </w:r>
      <w:r w:rsidR="005749EE">
        <w:rPr>
          <w:rFonts w:ascii="Arial Narrow" w:hAnsi="Arial Narrow"/>
        </w:rPr>
        <w:t>PVR waveforms</w:t>
      </w:r>
      <w:r>
        <w:rPr>
          <w:rFonts w:ascii="Arial Narrow" w:hAnsi="Arial Narrow"/>
        </w:rPr>
        <w:t xml:space="preserve">.  </w:t>
      </w:r>
      <w:r w:rsidR="004E09AF">
        <w:rPr>
          <w:rFonts w:ascii="Arial Narrow" w:hAnsi="Arial Narrow"/>
        </w:rPr>
        <w:t xml:space="preserve">The </w:t>
      </w:r>
      <w:r w:rsidR="0001222E">
        <w:rPr>
          <w:rFonts w:ascii="Arial Narrow" w:hAnsi="Arial Narrow"/>
        </w:rPr>
        <w:t>PVR has been a staple of vascular testing for over 30 years</w:t>
      </w:r>
      <w:r w:rsidR="00063712">
        <w:rPr>
          <w:rFonts w:ascii="Arial Narrow" w:hAnsi="Arial Narrow"/>
        </w:rPr>
        <w:t xml:space="preserve">.  Recent studies have shown that it can </w:t>
      </w:r>
      <w:r w:rsidR="00C0592F">
        <w:rPr>
          <w:rFonts w:ascii="Arial Narrow" w:hAnsi="Arial Narrow"/>
        </w:rPr>
        <w:t xml:space="preserve">have </w:t>
      </w:r>
      <w:r w:rsidR="006C7ADF">
        <w:rPr>
          <w:rFonts w:ascii="Arial Narrow" w:hAnsi="Arial Narrow"/>
        </w:rPr>
        <w:t xml:space="preserve">97% accuracy </w:t>
      </w:r>
      <w:r w:rsidR="00D805B3">
        <w:rPr>
          <w:rFonts w:ascii="Arial Narrow" w:hAnsi="Arial Narrow"/>
        </w:rPr>
        <w:t xml:space="preserve">compared to </w:t>
      </w:r>
      <w:r w:rsidR="0024280A">
        <w:rPr>
          <w:rFonts w:ascii="Arial Narrow" w:hAnsi="Arial Narrow"/>
        </w:rPr>
        <w:t>ultrasound d</w:t>
      </w:r>
      <w:r w:rsidR="00D805B3">
        <w:rPr>
          <w:rFonts w:ascii="Arial Narrow" w:hAnsi="Arial Narrow"/>
        </w:rPr>
        <w:t>uplex scanning</w:t>
      </w:r>
      <w:r w:rsidR="009161FF">
        <w:rPr>
          <w:rFonts w:ascii="Arial Narrow" w:hAnsi="Arial Narrow"/>
        </w:rPr>
        <w:t xml:space="preserve">.  </w:t>
      </w:r>
      <w:r w:rsidR="00220F45">
        <w:rPr>
          <w:rFonts w:ascii="Arial Narrow" w:hAnsi="Arial Narrow"/>
        </w:rPr>
        <w:t>Recognizing</w:t>
      </w:r>
      <w:r>
        <w:rPr>
          <w:rFonts w:ascii="Arial Narrow" w:hAnsi="Arial Narrow"/>
        </w:rPr>
        <w:t xml:space="preserve"> that interpreting a waveform </w:t>
      </w:r>
      <w:r w:rsidR="00220F45">
        <w:rPr>
          <w:rFonts w:ascii="Arial Narrow" w:hAnsi="Arial Narrow"/>
        </w:rPr>
        <w:t>can be</w:t>
      </w:r>
      <w:r>
        <w:rPr>
          <w:rFonts w:ascii="Arial Narrow" w:hAnsi="Arial Narrow"/>
        </w:rPr>
        <w:t xml:space="preserve"> subjective, we </w:t>
      </w:r>
      <w:r w:rsidR="00EB6E3B">
        <w:rPr>
          <w:rFonts w:ascii="Arial Narrow" w:hAnsi="Arial Narrow"/>
        </w:rPr>
        <w:t xml:space="preserve">digitize the </w:t>
      </w:r>
      <w:r w:rsidRPr="000F4972">
        <w:rPr>
          <w:rFonts w:ascii="Arial Narrow" w:hAnsi="Arial Narrow"/>
        </w:rPr>
        <w:t xml:space="preserve">waveform </w:t>
      </w:r>
      <w:r w:rsidR="00354335">
        <w:rPr>
          <w:rFonts w:ascii="Arial Narrow" w:hAnsi="Arial Narrow"/>
        </w:rPr>
        <w:t>and</w:t>
      </w:r>
      <w:r w:rsidR="00CC1735">
        <w:rPr>
          <w:rFonts w:ascii="Arial Narrow" w:hAnsi="Arial Narrow"/>
        </w:rPr>
        <w:t xml:space="preserve"> calculate</w:t>
      </w:r>
      <w:r w:rsidRPr="000F4972">
        <w:rPr>
          <w:rFonts w:ascii="Arial Narrow" w:hAnsi="Arial Narrow"/>
        </w:rPr>
        <w:t xml:space="preserve"> a</w:t>
      </w:r>
      <w:r w:rsidR="00DD09BD">
        <w:rPr>
          <w:rFonts w:ascii="Arial Narrow" w:hAnsi="Arial Narrow"/>
        </w:rPr>
        <w:t xml:space="preserve"> numerical</w:t>
      </w:r>
      <w:r w:rsidR="009703F5">
        <w:rPr>
          <w:rFonts w:ascii="Arial Narrow" w:hAnsi="Arial Narrow"/>
        </w:rPr>
        <w:t xml:space="preserve"> index</w:t>
      </w:r>
      <w:r>
        <w:rPr>
          <w:rFonts w:ascii="Arial Narrow" w:hAnsi="Arial Narrow"/>
        </w:rPr>
        <w:t xml:space="preserve"> similar</w:t>
      </w:r>
      <w:r w:rsidR="003C5025">
        <w:rPr>
          <w:rFonts w:ascii="Arial Narrow" w:hAnsi="Arial Narrow"/>
        </w:rPr>
        <w:t xml:space="preserve"> </w:t>
      </w:r>
      <w:r>
        <w:rPr>
          <w:rFonts w:ascii="Arial Narrow" w:hAnsi="Arial Narrow"/>
        </w:rPr>
        <w:t>to</w:t>
      </w:r>
      <w:r w:rsidR="00622526">
        <w:rPr>
          <w:rFonts w:ascii="Arial Narrow" w:hAnsi="Arial Narrow"/>
        </w:rPr>
        <w:t xml:space="preserve"> (but not identical</w:t>
      </w:r>
      <w:r w:rsidR="00B06F12">
        <w:rPr>
          <w:rFonts w:ascii="Arial Narrow" w:hAnsi="Arial Narrow"/>
        </w:rPr>
        <w:t xml:space="preserve"> to)</w:t>
      </w:r>
      <w:r>
        <w:rPr>
          <w:rFonts w:ascii="Arial Narrow" w:hAnsi="Arial Narrow"/>
        </w:rPr>
        <w:t xml:space="preserve"> the standard ABI</w:t>
      </w:r>
      <w:r w:rsidR="003C5025">
        <w:rPr>
          <w:rFonts w:ascii="Arial Narrow" w:hAnsi="Arial Narrow"/>
        </w:rPr>
        <w:t>:</w:t>
      </w:r>
    </w:p>
    <w:p w14:paraId="4C4FE587" w14:textId="77777777" w:rsidR="009703F5" w:rsidRDefault="00726209" w:rsidP="003E6E74">
      <w:pPr>
        <w:tabs>
          <w:tab w:val="left" w:pos="0"/>
          <w:tab w:val="left" w:pos="4320"/>
        </w:tabs>
        <w:spacing w:after="0"/>
        <w:ind w:left="4320"/>
        <w:rPr>
          <w:rFonts w:ascii="Arial Narrow" w:hAnsi="Arial Narrow"/>
        </w:rPr>
      </w:pPr>
      <w:r>
        <w:rPr>
          <w:rFonts w:ascii="Arial Narrow" w:hAnsi="Arial Narrow"/>
        </w:rPr>
        <w:t>&gt;1.0 Normal</w:t>
      </w:r>
    </w:p>
    <w:p w14:paraId="1C9358DA" w14:textId="77777777" w:rsidR="009703F5" w:rsidRDefault="00726209" w:rsidP="003E6E74">
      <w:pPr>
        <w:tabs>
          <w:tab w:val="left" w:pos="0"/>
          <w:tab w:val="left" w:pos="4320"/>
        </w:tabs>
        <w:spacing w:after="0"/>
        <w:ind w:left="4320"/>
        <w:rPr>
          <w:rFonts w:ascii="Arial Narrow" w:hAnsi="Arial Narrow"/>
        </w:rPr>
      </w:pPr>
      <w:r>
        <w:rPr>
          <w:rFonts w:ascii="Arial Narrow" w:hAnsi="Arial Narrow"/>
        </w:rPr>
        <w:t>0.91-0.99 Borderline</w:t>
      </w:r>
    </w:p>
    <w:p w14:paraId="4508A115" w14:textId="4B6FA5D6" w:rsidR="003C5025" w:rsidRDefault="00726209" w:rsidP="003E6E74">
      <w:pPr>
        <w:tabs>
          <w:tab w:val="left" w:pos="0"/>
          <w:tab w:val="left" w:pos="4320"/>
        </w:tabs>
        <w:spacing w:after="0"/>
        <w:ind w:left="4320"/>
        <w:rPr>
          <w:rFonts w:ascii="Arial Narrow" w:hAnsi="Arial Narrow"/>
        </w:rPr>
      </w:pPr>
      <w:r>
        <w:rPr>
          <w:rFonts w:ascii="Arial Narrow" w:hAnsi="Arial Narrow"/>
        </w:rPr>
        <w:t>&lt;0.90 At risk for PAD</w:t>
      </w:r>
    </w:p>
    <w:p w14:paraId="43245BA1" w14:textId="77777777" w:rsidR="003E6E74" w:rsidRDefault="003E6E74" w:rsidP="003C5025">
      <w:pPr>
        <w:tabs>
          <w:tab w:val="left" w:pos="0"/>
        </w:tabs>
        <w:spacing w:after="0"/>
        <w:ind w:left="720"/>
        <w:rPr>
          <w:rFonts w:ascii="Arial Narrow" w:hAnsi="Arial Narrow"/>
        </w:rPr>
      </w:pPr>
    </w:p>
    <w:p w14:paraId="35338D4F" w14:textId="6DF74BD0" w:rsidR="009703F5" w:rsidRDefault="00F00A55" w:rsidP="003C5025">
      <w:pPr>
        <w:tabs>
          <w:tab w:val="left" w:pos="0"/>
        </w:tabs>
        <w:spacing w:after="0"/>
        <w:ind w:left="720"/>
        <w:rPr>
          <w:rFonts w:ascii="Arial Narrow" w:hAnsi="Arial Narrow"/>
        </w:rPr>
      </w:pPr>
      <w:r w:rsidRPr="000F4972">
        <w:rPr>
          <w:rFonts w:ascii="Arial Narrow" w:hAnsi="Arial Narrow"/>
        </w:rPr>
        <w:t>It has been tested on over 120 patients and has an accuracy of better than 94%.</w:t>
      </w:r>
    </w:p>
    <w:p w14:paraId="10DFB9F7" w14:textId="77777777" w:rsidR="00A21EDB" w:rsidRPr="003C5025" w:rsidRDefault="00A21EDB" w:rsidP="003C5025">
      <w:pPr>
        <w:spacing w:after="0"/>
        <w:rPr>
          <w:rFonts w:ascii="Arial Narrow" w:hAnsi="Arial Narrow"/>
          <w:bCs/>
        </w:rPr>
      </w:pPr>
    </w:p>
    <w:p w14:paraId="627F90F5" w14:textId="22380BCD" w:rsidR="00245FF4" w:rsidRPr="003C5025" w:rsidRDefault="00EC1059" w:rsidP="003E6E74">
      <w:pPr>
        <w:spacing w:line="276" w:lineRule="auto"/>
        <w:ind w:left="720"/>
        <w:jc w:val="both"/>
        <w:rPr>
          <w:rFonts w:ascii="Arial Narrow" w:hAnsi="Arial Narrow"/>
          <w:bCs/>
        </w:rPr>
      </w:pPr>
      <w:r w:rsidRPr="003C5025">
        <w:rPr>
          <w:rFonts w:ascii="Arial Narrow" w:hAnsi="Arial Narrow"/>
          <w:bCs/>
        </w:rPr>
        <w:t xml:space="preserve">Many patients, especially diabetics, have </w:t>
      </w:r>
      <w:r w:rsidR="00DE3D37">
        <w:rPr>
          <w:rFonts w:ascii="Arial Narrow" w:hAnsi="Arial Narrow"/>
          <w:bCs/>
        </w:rPr>
        <w:t xml:space="preserve">calcified </w:t>
      </w:r>
      <w:r w:rsidRPr="003C5025">
        <w:rPr>
          <w:rFonts w:ascii="Arial Narrow" w:hAnsi="Arial Narrow"/>
          <w:bCs/>
        </w:rPr>
        <w:t>incompressible arteries (hardening of the arteries).  When this occurs</w:t>
      </w:r>
      <w:r w:rsidR="009703F5" w:rsidRPr="003C5025">
        <w:rPr>
          <w:rFonts w:ascii="Arial Narrow" w:hAnsi="Arial Narrow"/>
          <w:bCs/>
        </w:rPr>
        <w:t>,</w:t>
      </w:r>
      <w:r w:rsidRPr="003C5025">
        <w:rPr>
          <w:rFonts w:ascii="Arial Narrow" w:hAnsi="Arial Narrow"/>
          <w:bCs/>
        </w:rPr>
        <w:t xml:space="preserve"> it throws off the pressure readings and the ABI results </w:t>
      </w:r>
      <w:r w:rsidR="00166661" w:rsidRPr="003C5025">
        <w:rPr>
          <w:rFonts w:ascii="Arial Narrow" w:hAnsi="Arial Narrow"/>
          <w:bCs/>
        </w:rPr>
        <w:t>may</w:t>
      </w:r>
      <w:r w:rsidRPr="003C5025">
        <w:rPr>
          <w:rFonts w:ascii="Arial Narrow" w:hAnsi="Arial Narrow"/>
          <w:bCs/>
        </w:rPr>
        <w:t xml:space="preserve"> not </w:t>
      </w:r>
      <w:r w:rsidR="00710ADA" w:rsidRPr="003C5025">
        <w:rPr>
          <w:rFonts w:ascii="Arial Narrow" w:hAnsi="Arial Narrow"/>
          <w:bCs/>
        </w:rPr>
        <w:t xml:space="preserve">be </w:t>
      </w:r>
      <w:r w:rsidRPr="003C5025">
        <w:rPr>
          <w:rFonts w:ascii="Arial Narrow" w:hAnsi="Arial Narrow"/>
          <w:bCs/>
        </w:rPr>
        <w:t>accurate</w:t>
      </w:r>
      <w:r w:rsidR="00166661" w:rsidRPr="003C5025">
        <w:rPr>
          <w:rFonts w:ascii="Arial Narrow" w:hAnsi="Arial Narrow"/>
          <w:bCs/>
        </w:rPr>
        <w:t>.</w:t>
      </w:r>
      <w:r w:rsidR="00F81E98" w:rsidRPr="003C5025">
        <w:rPr>
          <w:rFonts w:ascii="Arial Narrow" w:hAnsi="Arial Narrow"/>
          <w:bCs/>
        </w:rPr>
        <w:t xml:space="preserve">  </w:t>
      </w:r>
      <w:r w:rsidRPr="003C5025">
        <w:rPr>
          <w:rFonts w:ascii="Arial Narrow" w:hAnsi="Arial Narrow"/>
          <w:bCs/>
        </w:rPr>
        <w:t>This does not happen with the ABI-Q.</w:t>
      </w:r>
      <w:r w:rsidR="00F81E98" w:rsidRPr="003C5025">
        <w:rPr>
          <w:rFonts w:ascii="Arial Narrow" w:hAnsi="Arial Narrow"/>
          <w:bCs/>
        </w:rPr>
        <w:t xml:space="preserve"> </w:t>
      </w:r>
    </w:p>
    <w:p w14:paraId="341075DD" w14:textId="77777777" w:rsidR="00F00A55" w:rsidRPr="003C5025" w:rsidRDefault="00F00A55" w:rsidP="00F00A55">
      <w:pPr>
        <w:rPr>
          <w:rFonts w:ascii="Arial Narrow" w:hAnsi="Arial Narrow"/>
          <w:b/>
          <w:bCs/>
        </w:rPr>
      </w:pPr>
      <w:r w:rsidRPr="003C5025">
        <w:rPr>
          <w:rFonts w:ascii="Arial Narrow" w:hAnsi="Arial Narrow"/>
          <w:b/>
          <w:bCs/>
        </w:rPr>
        <w:t>How about competition?</w:t>
      </w:r>
    </w:p>
    <w:p w14:paraId="79878AED" w14:textId="45C165AB" w:rsidR="00245FF4" w:rsidRDefault="00ED62B7" w:rsidP="00F81E98">
      <w:pPr>
        <w:ind w:left="450"/>
        <w:rPr>
          <w:rFonts w:ascii="Arial Narrow" w:hAnsi="Arial Narrow"/>
        </w:rPr>
      </w:pPr>
      <w:r>
        <w:rPr>
          <w:rFonts w:ascii="Arial Narrow" w:hAnsi="Arial Narrow"/>
        </w:rPr>
        <w:t xml:space="preserve">Some </w:t>
      </w:r>
      <w:r w:rsidR="00245FF4">
        <w:rPr>
          <w:rFonts w:ascii="Arial Narrow" w:hAnsi="Arial Narrow"/>
        </w:rPr>
        <w:t>of the other systems advertised as being “simple” include:</w:t>
      </w:r>
    </w:p>
    <w:tbl>
      <w:tblPr>
        <w:tblStyle w:val="PlainTable5"/>
        <w:tblW w:w="0" w:type="auto"/>
        <w:tblLook w:val="04A0" w:firstRow="1" w:lastRow="0" w:firstColumn="1" w:lastColumn="0" w:noHBand="0" w:noVBand="1"/>
      </w:tblPr>
      <w:tblGrid>
        <w:gridCol w:w="1530"/>
        <w:gridCol w:w="1890"/>
        <w:gridCol w:w="2250"/>
        <w:gridCol w:w="2250"/>
        <w:gridCol w:w="2835"/>
      </w:tblGrid>
      <w:tr w:rsidR="00270C58" w14:paraId="2311AC1B" w14:textId="77777777" w:rsidTr="00323A0C">
        <w:trPr>
          <w:cnfStyle w:val="100000000000" w:firstRow="1" w:lastRow="0" w:firstColumn="0" w:lastColumn="0" w:oddVBand="0" w:evenVBand="0" w:oddHBand="0" w:evenHBand="0" w:firstRowFirstColumn="0" w:firstRowLastColumn="0" w:lastRowFirstColumn="0" w:lastRowLastColumn="0"/>
          <w:trHeight w:val="378"/>
        </w:trPr>
        <w:tc>
          <w:tcPr>
            <w:cnfStyle w:val="001000000100" w:firstRow="0" w:lastRow="0" w:firstColumn="1" w:lastColumn="0" w:oddVBand="0" w:evenVBand="0" w:oddHBand="0" w:evenHBand="0" w:firstRowFirstColumn="1" w:firstRowLastColumn="0" w:lastRowFirstColumn="0" w:lastRowLastColumn="0"/>
            <w:tcW w:w="1530" w:type="dxa"/>
          </w:tcPr>
          <w:p w14:paraId="07B6FA84" w14:textId="01D65BF4" w:rsidR="00270C58" w:rsidRPr="003F25F1" w:rsidRDefault="00270C58" w:rsidP="00C74D42">
            <w:pPr>
              <w:jc w:val="center"/>
              <w:rPr>
                <w:rFonts w:ascii="Arial Narrow" w:hAnsi="Arial Narrow"/>
                <w:bCs/>
                <w:i w:val="0"/>
                <w:iCs w:val="0"/>
                <w:sz w:val="20"/>
                <w:szCs w:val="20"/>
              </w:rPr>
            </w:pPr>
            <w:r w:rsidRPr="003F25F1">
              <w:rPr>
                <w:rFonts w:ascii="Arial Narrow" w:hAnsi="Arial Narrow"/>
                <w:bCs/>
                <w:i w:val="0"/>
                <w:iCs w:val="0"/>
                <w:sz w:val="20"/>
                <w:szCs w:val="20"/>
              </w:rPr>
              <w:t>Manufacturer</w:t>
            </w:r>
          </w:p>
        </w:tc>
        <w:tc>
          <w:tcPr>
            <w:tcW w:w="1890" w:type="dxa"/>
          </w:tcPr>
          <w:p w14:paraId="11B55A2B" w14:textId="3F86A914" w:rsidR="00270C58" w:rsidRPr="003F25F1" w:rsidRDefault="00323A0C" w:rsidP="00C74D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i w:val="0"/>
                <w:iCs w:val="0"/>
                <w:sz w:val="20"/>
                <w:szCs w:val="20"/>
              </w:rPr>
            </w:pPr>
            <w:r w:rsidRPr="003F25F1">
              <w:rPr>
                <w:rFonts w:ascii="Arial Narrow" w:hAnsi="Arial Narrow"/>
                <w:bCs/>
                <w:i w:val="0"/>
                <w:iCs w:val="0"/>
                <w:sz w:val="20"/>
                <w:szCs w:val="20"/>
              </w:rPr>
              <w:t>P</w:t>
            </w:r>
            <w:r w:rsidR="00270C58" w:rsidRPr="003F25F1">
              <w:rPr>
                <w:rFonts w:ascii="Arial Narrow" w:hAnsi="Arial Narrow"/>
                <w:bCs/>
                <w:i w:val="0"/>
                <w:iCs w:val="0"/>
                <w:sz w:val="20"/>
                <w:szCs w:val="20"/>
              </w:rPr>
              <w:t>roduct</w:t>
            </w:r>
          </w:p>
        </w:tc>
        <w:tc>
          <w:tcPr>
            <w:tcW w:w="2250" w:type="dxa"/>
          </w:tcPr>
          <w:p w14:paraId="7550F0A5" w14:textId="558B2CB3" w:rsidR="00270C58" w:rsidRPr="003F25F1" w:rsidRDefault="00270C58" w:rsidP="00C74D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i w:val="0"/>
                <w:iCs w:val="0"/>
                <w:sz w:val="20"/>
                <w:szCs w:val="20"/>
              </w:rPr>
            </w:pPr>
            <w:r w:rsidRPr="003F25F1">
              <w:rPr>
                <w:rFonts w:ascii="Arial Narrow" w:hAnsi="Arial Narrow"/>
                <w:bCs/>
                <w:i w:val="0"/>
                <w:iCs w:val="0"/>
                <w:sz w:val="20"/>
                <w:szCs w:val="20"/>
              </w:rPr>
              <w:t>Street price</w:t>
            </w:r>
          </w:p>
        </w:tc>
        <w:tc>
          <w:tcPr>
            <w:tcW w:w="2250" w:type="dxa"/>
          </w:tcPr>
          <w:p w14:paraId="3D2CDFA7" w14:textId="6E5DE61A" w:rsidR="00270C58" w:rsidRPr="003F25F1" w:rsidRDefault="00323A0C" w:rsidP="00C74D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i w:val="0"/>
                <w:iCs w:val="0"/>
                <w:sz w:val="20"/>
                <w:szCs w:val="20"/>
              </w:rPr>
            </w:pPr>
            <w:r w:rsidRPr="003F25F1">
              <w:rPr>
                <w:rFonts w:ascii="Arial Narrow" w:hAnsi="Arial Narrow"/>
                <w:bCs/>
                <w:i w:val="0"/>
                <w:iCs w:val="0"/>
                <w:sz w:val="20"/>
                <w:szCs w:val="20"/>
              </w:rPr>
              <w:t>T</w:t>
            </w:r>
            <w:r w:rsidR="00270C58" w:rsidRPr="003F25F1">
              <w:rPr>
                <w:rFonts w:ascii="Arial Narrow" w:hAnsi="Arial Narrow"/>
                <w:bCs/>
                <w:i w:val="0"/>
                <w:iCs w:val="0"/>
                <w:sz w:val="20"/>
                <w:szCs w:val="20"/>
              </w:rPr>
              <w:t>echnique</w:t>
            </w:r>
          </w:p>
        </w:tc>
        <w:tc>
          <w:tcPr>
            <w:tcW w:w="2835" w:type="dxa"/>
          </w:tcPr>
          <w:p w14:paraId="7D8CF14A" w14:textId="3736FF29" w:rsidR="00270C58" w:rsidRPr="003F25F1" w:rsidRDefault="00754AEE" w:rsidP="00C74D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i w:val="0"/>
                <w:iCs w:val="0"/>
                <w:sz w:val="20"/>
                <w:szCs w:val="20"/>
              </w:rPr>
            </w:pPr>
            <w:r w:rsidRPr="003F25F1">
              <w:rPr>
                <w:rFonts w:ascii="Arial Narrow" w:hAnsi="Arial Narrow"/>
                <w:bCs/>
                <w:i w:val="0"/>
                <w:iCs w:val="0"/>
                <w:sz w:val="20"/>
                <w:szCs w:val="20"/>
              </w:rPr>
              <w:t>Comments</w:t>
            </w:r>
          </w:p>
        </w:tc>
      </w:tr>
      <w:tr w:rsidR="00270C58" w14:paraId="3E5D6524" w14:textId="77777777" w:rsidTr="003E6E7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80443F9" w14:textId="3A50CADD" w:rsidR="00270C58" w:rsidRPr="003F25F1" w:rsidRDefault="00270C58" w:rsidP="003E6E74">
            <w:pPr>
              <w:jc w:val="center"/>
              <w:rPr>
                <w:rFonts w:ascii="Arial Narrow" w:hAnsi="Arial Narrow"/>
                <w:bCs/>
                <w:i w:val="0"/>
                <w:iCs w:val="0"/>
                <w:sz w:val="20"/>
                <w:szCs w:val="20"/>
              </w:rPr>
            </w:pPr>
            <w:r w:rsidRPr="003F25F1">
              <w:rPr>
                <w:rFonts w:ascii="Arial Narrow" w:hAnsi="Arial Narrow"/>
                <w:bCs/>
                <w:i w:val="0"/>
                <w:iCs w:val="0"/>
                <w:sz w:val="20"/>
                <w:szCs w:val="20"/>
              </w:rPr>
              <w:t>Huntleigh</w:t>
            </w:r>
          </w:p>
        </w:tc>
        <w:tc>
          <w:tcPr>
            <w:tcW w:w="1890" w:type="dxa"/>
            <w:vAlign w:val="center"/>
          </w:tcPr>
          <w:p w14:paraId="56B0A230" w14:textId="0214ED2E" w:rsidR="00270C58" w:rsidRPr="003F25F1" w:rsidRDefault="00270C58"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proofErr w:type="spellStart"/>
            <w:r w:rsidRPr="003F25F1">
              <w:rPr>
                <w:rFonts w:ascii="Arial Narrow" w:hAnsi="Arial Narrow"/>
                <w:bCs/>
                <w:sz w:val="20"/>
                <w:szCs w:val="20"/>
              </w:rPr>
              <w:t>ABIlity</w:t>
            </w:r>
            <w:proofErr w:type="spellEnd"/>
          </w:p>
        </w:tc>
        <w:tc>
          <w:tcPr>
            <w:tcW w:w="2250" w:type="dxa"/>
            <w:vAlign w:val="center"/>
          </w:tcPr>
          <w:p w14:paraId="514AF9A8" w14:textId="2BB470D4" w:rsidR="00270C58" w:rsidRPr="003F25F1" w:rsidRDefault="00C64A6C"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$4499 w/o computer</w:t>
            </w:r>
          </w:p>
        </w:tc>
        <w:tc>
          <w:tcPr>
            <w:tcW w:w="2250" w:type="dxa"/>
            <w:vAlign w:val="center"/>
          </w:tcPr>
          <w:p w14:paraId="4458834A" w14:textId="7410DD99" w:rsidR="00270C58" w:rsidRPr="003F25F1" w:rsidRDefault="00C64A6C"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Secondary cuff</w:t>
            </w:r>
            <w:r w:rsidR="00742CAD" w:rsidRPr="003F25F1">
              <w:rPr>
                <w:rFonts w:ascii="Arial Narrow" w:hAnsi="Arial Narrow"/>
                <w:bCs/>
                <w:sz w:val="20"/>
                <w:szCs w:val="20"/>
              </w:rPr>
              <w:t>s</w:t>
            </w:r>
            <w:r w:rsidRPr="003F25F1">
              <w:rPr>
                <w:rFonts w:ascii="Arial Narrow" w:hAnsi="Arial Narrow"/>
                <w:bCs/>
                <w:sz w:val="20"/>
                <w:szCs w:val="20"/>
              </w:rPr>
              <w:t xml:space="preserve"> to take pressure</w:t>
            </w:r>
            <w:r w:rsidR="004F0313" w:rsidRPr="003F25F1">
              <w:rPr>
                <w:rFonts w:ascii="Arial Narrow" w:hAnsi="Arial Narrow"/>
                <w:bCs/>
                <w:sz w:val="20"/>
                <w:szCs w:val="20"/>
              </w:rPr>
              <w:t>s for ABI</w:t>
            </w:r>
          </w:p>
        </w:tc>
        <w:tc>
          <w:tcPr>
            <w:tcW w:w="2835" w:type="dxa"/>
            <w:vAlign w:val="center"/>
          </w:tcPr>
          <w:p w14:paraId="12B17EE2" w14:textId="12EE70C8" w:rsidR="00270C58" w:rsidRPr="003F25F1" w:rsidRDefault="00C53CB4"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Pr>
                <w:rFonts w:ascii="Arial Narrow" w:hAnsi="Arial Narrow"/>
                <w:bCs/>
                <w:sz w:val="20"/>
                <w:szCs w:val="20"/>
              </w:rPr>
              <w:t xml:space="preserve">8 cuffs </w:t>
            </w:r>
            <w:r w:rsidR="00BF06C4">
              <w:rPr>
                <w:rFonts w:ascii="Arial Narrow" w:hAnsi="Arial Narrow"/>
                <w:bCs/>
                <w:sz w:val="20"/>
                <w:szCs w:val="20"/>
              </w:rPr>
              <w:t>– must be positioned correctl</w:t>
            </w:r>
            <w:r w:rsidR="009C5B76">
              <w:rPr>
                <w:rFonts w:ascii="Arial Narrow" w:hAnsi="Arial Narrow"/>
                <w:bCs/>
                <w:sz w:val="20"/>
                <w:szCs w:val="20"/>
              </w:rPr>
              <w:t>y</w:t>
            </w:r>
            <w:r w:rsidR="00D42A2C">
              <w:rPr>
                <w:rFonts w:ascii="Arial Narrow" w:hAnsi="Arial Narrow"/>
                <w:bCs/>
                <w:sz w:val="20"/>
                <w:szCs w:val="20"/>
              </w:rPr>
              <w:t>.</w:t>
            </w:r>
            <w:r w:rsidR="00DD09BD">
              <w:rPr>
                <w:rFonts w:ascii="Arial Narrow" w:hAnsi="Arial Narrow"/>
                <w:bCs/>
                <w:sz w:val="20"/>
                <w:szCs w:val="20"/>
              </w:rPr>
              <w:t xml:space="preserve"> </w:t>
            </w:r>
            <w:r w:rsidR="00D42A2C">
              <w:rPr>
                <w:rFonts w:ascii="Arial Narrow" w:hAnsi="Arial Narrow"/>
                <w:bCs/>
                <w:sz w:val="20"/>
                <w:szCs w:val="20"/>
              </w:rPr>
              <w:t>M</w:t>
            </w:r>
            <w:r w:rsidR="00DD09BD">
              <w:rPr>
                <w:rFonts w:ascii="Arial Narrow" w:hAnsi="Arial Narrow"/>
                <w:bCs/>
                <w:sz w:val="20"/>
                <w:szCs w:val="20"/>
              </w:rPr>
              <w:t>ay be</w:t>
            </w:r>
            <w:r w:rsidR="000964F1">
              <w:rPr>
                <w:rFonts w:ascii="Arial Narrow" w:hAnsi="Arial Narrow"/>
                <w:bCs/>
                <w:sz w:val="20"/>
                <w:szCs w:val="20"/>
              </w:rPr>
              <w:t xml:space="preserve"> affected by calcified arteries</w:t>
            </w:r>
          </w:p>
        </w:tc>
      </w:tr>
      <w:tr w:rsidR="00270C58" w14:paraId="0FA8B1A9" w14:textId="77777777" w:rsidTr="003E6E74">
        <w:trPr>
          <w:trHeight w:val="58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1FFDE308" w14:textId="423BE81A" w:rsidR="00270C58" w:rsidRPr="003F25F1" w:rsidRDefault="00C74D42" w:rsidP="003E6E74">
            <w:pPr>
              <w:jc w:val="center"/>
              <w:rPr>
                <w:rFonts w:ascii="Arial Narrow" w:hAnsi="Arial Narrow"/>
                <w:bCs/>
                <w:i w:val="0"/>
                <w:iCs w:val="0"/>
                <w:sz w:val="20"/>
                <w:szCs w:val="20"/>
              </w:rPr>
            </w:pPr>
            <w:r w:rsidRPr="003F25F1">
              <w:rPr>
                <w:rFonts w:ascii="Arial Narrow" w:hAnsi="Arial Narrow"/>
                <w:bCs/>
                <w:i w:val="0"/>
                <w:iCs w:val="0"/>
                <w:sz w:val="20"/>
                <w:szCs w:val="20"/>
              </w:rPr>
              <w:t>Cooper Surgical</w:t>
            </w:r>
          </w:p>
        </w:tc>
        <w:tc>
          <w:tcPr>
            <w:tcW w:w="1890" w:type="dxa"/>
            <w:vAlign w:val="center"/>
          </w:tcPr>
          <w:p w14:paraId="69FB7249" w14:textId="62C5596B" w:rsidR="00270C58" w:rsidRPr="003F25F1" w:rsidRDefault="00C64A6C"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proofErr w:type="spellStart"/>
            <w:r w:rsidRPr="003F25F1">
              <w:rPr>
                <w:rFonts w:ascii="Arial Narrow" w:hAnsi="Arial Narrow"/>
                <w:bCs/>
                <w:sz w:val="20"/>
                <w:szCs w:val="20"/>
              </w:rPr>
              <w:t>VanMax</w:t>
            </w:r>
            <w:proofErr w:type="spellEnd"/>
          </w:p>
        </w:tc>
        <w:tc>
          <w:tcPr>
            <w:tcW w:w="2250" w:type="dxa"/>
            <w:vAlign w:val="center"/>
          </w:tcPr>
          <w:p w14:paraId="6E5C4630" w14:textId="2C11418E" w:rsidR="00270C58" w:rsidRPr="003F25F1" w:rsidRDefault="00C64A6C"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$3900 w/o computer</w:t>
            </w:r>
          </w:p>
        </w:tc>
        <w:tc>
          <w:tcPr>
            <w:tcW w:w="2250" w:type="dxa"/>
            <w:vAlign w:val="center"/>
          </w:tcPr>
          <w:p w14:paraId="64FDA050" w14:textId="10059BAB" w:rsidR="00270C58" w:rsidRPr="003F25F1" w:rsidRDefault="00742CAD"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 xml:space="preserve">4 cuff </w:t>
            </w:r>
            <w:proofErr w:type="spellStart"/>
            <w:r w:rsidRPr="003F25F1">
              <w:rPr>
                <w:rFonts w:ascii="Arial Narrow" w:hAnsi="Arial Narrow"/>
                <w:bCs/>
                <w:sz w:val="20"/>
                <w:szCs w:val="20"/>
              </w:rPr>
              <w:t>o</w:t>
            </w:r>
            <w:r w:rsidR="00C64A6C" w:rsidRPr="003F25F1">
              <w:rPr>
                <w:rFonts w:ascii="Arial Narrow" w:hAnsi="Arial Narrow"/>
                <w:bCs/>
                <w:sz w:val="20"/>
                <w:szCs w:val="20"/>
              </w:rPr>
              <w:t>scillometric</w:t>
            </w:r>
            <w:proofErr w:type="spellEnd"/>
            <w:r w:rsidR="004F0313" w:rsidRPr="003F25F1">
              <w:rPr>
                <w:rFonts w:ascii="Arial Narrow" w:hAnsi="Arial Narrow"/>
                <w:bCs/>
                <w:sz w:val="20"/>
                <w:szCs w:val="20"/>
              </w:rPr>
              <w:t xml:space="preserve"> for ABI</w:t>
            </w:r>
          </w:p>
        </w:tc>
        <w:tc>
          <w:tcPr>
            <w:tcW w:w="2835" w:type="dxa"/>
            <w:vAlign w:val="center"/>
          </w:tcPr>
          <w:p w14:paraId="70FC0715" w14:textId="0F2CA65D" w:rsidR="00270C58" w:rsidRPr="003F25F1" w:rsidRDefault="00DD09BD"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Pr>
                <w:rFonts w:ascii="Arial Narrow" w:hAnsi="Arial Narrow"/>
                <w:bCs/>
                <w:sz w:val="20"/>
                <w:szCs w:val="20"/>
              </w:rPr>
              <w:t xml:space="preserve">May be </w:t>
            </w:r>
            <w:r w:rsidR="00EE5775">
              <w:rPr>
                <w:rFonts w:ascii="Arial Narrow" w:hAnsi="Arial Narrow"/>
                <w:bCs/>
                <w:sz w:val="20"/>
                <w:szCs w:val="20"/>
              </w:rPr>
              <w:t>affected by calcified arteries</w:t>
            </w:r>
          </w:p>
        </w:tc>
      </w:tr>
      <w:tr w:rsidR="00270C58" w14:paraId="3A0C60B5" w14:textId="77777777" w:rsidTr="003E6E7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55B44BC7" w14:textId="4BE896FA" w:rsidR="00270C58" w:rsidRPr="003F25F1" w:rsidRDefault="00C74D42" w:rsidP="003E6E74">
            <w:pPr>
              <w:jc w:val="center"/>
              <w:rPr>
                <w:rFonts w:ascii="Arial Narrow" w:hAnsi="Arial Narrow"/>
                <w:bCs/>
                <w:i w:val="0"/>
                <w:iCs w:val="0"/>
                <w:sz w:val="20"/>
                <w:szCs w:val="20"/>
              </w:rPr>
            </w:pPr>
            <w:r w:rsidRPr="003F25F1">
              <w:rPr>
                <w:rFonts w:ascii="Arial Narrow" w:hAnsi="Arial Narrow"/>
                <w:bCs/>
                <w:i w:val="0"/>
                <w:iCs w:val="0"/>
                <w:sz w:val="20"/>
                <w:szCs w:val="20"/>
              </w:rPr>
              <w:t>MESI</w:t>
            </w:r>
          </w:p>
        </w:tc>
        <w:tc>
          <w:tcPr>
            <w:tcW w:w="1890" w:type="dxa"/>
            <w:vAlign w:val="center"/>
          </w:tcPr>
          <w:p w14:paraId="00CBF1A8" w14:textId="5CE5312B" w:rsidR="00270C58" w:rsidRPr="003F25F1" w:rsidRDefault="00C64A6C"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M</w:t>
            </w:r>
            <w:r w:rsidR="00C74D42" w:rsidRPr="003F25F1">
              <w:rPr>
                <w:rFonts w:ascii="Arial Narrow" w:hAnsi="Arial Narrow"/>
                <w:bCs/>
                <w:sz w:val="20"/>
                <w:szCs w:val="20"/>
              </w:rPr>
              <w:t>ESI ABIP MD</w:t>
            </w:r>
          </w:p>
        </w:tc>
        <w:tc>
          <w:tcPr>
            <w:tcW w:w="2250" w:type="dxa"/>
            <w:vAlign w:val="center"/>
          </w:tcPr>
          <w:p w14:paraId="2B025DC6" w14:textId="75A0A154" w:rsidR="00270C58" w:rsidRPr="003F25F1" w:rsidRDefault="00C64A6C"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w:t>
            </w:r>
            <w:r w:rsidR="00C74D42" w:rsidRPr="003F25F1">
              <w:rPr>
                <w:rFonts w:ascii="Arial Narrow" w:hAnsi="Arial Narrow"/>
                <w:bCs/>
                <w:sz w:val="20"/>
                <w:szCs w:val="20"/>
              </w:rPr>
              <w:t>2750? w/o computer</w:t>
            </w:r>
          </w:p>
        </w:tc>
        <w:tc>
          <w:tcPr>
            <w:tcW w:w="2250" w:type="dxa"/>
            <w:vAlign w:val="center"/>
          </w:tcPr>
          <w:p w14:paraId="14D44110" w14:textId="31DCCA8C" w:rsidR="00270C58" w:rsidRPr="003F25F1" w:rsidRDefault="00742CAD"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 xml:space="preserve">3 cuff </w:t>
            </w:r>
            <w:proofErr w:type="spellStart"/>
            <w:r w:rsidRPr="003F25F1">
              <w:rPr>
                <w:rFonts w:ascii="Arial Narrow" w:hAnsi="Arial Narrow"/>
                <w:bCs/>
                <w:sz w:val="20"/>
                <w:szCs w:val="20"/>
              </w:rPr>
              <w:t>o</w:t>
            </w:r>
            <w:r w:rsidR="00C64A6C" w:rsidRPr="003F25F1">
              <w:rPr>
                <w:rFonts w:ascii="Arial Narrow" w:hAnsi="Arial Narrow"/>
                <w:bCs/>
                <w:sz w:val="20"/>
                <w:szCs w:val="20"/>
              </w:rPr>
              <w:t>scillometric</w:t>
            </w:r>
            <w:proofErr w:type="spellEnd"/>
            <w:r w:rsidR="004F0313" w:rsidRPr="003F25F1">
              <w:rPr>
                <w:rFonts w:ascii="Arial Narrow" w:hAnsi="Arial Narrow"/>
                <w:bCs/>
                <w:sz w:val="20"/>
                <w:szCs w:val="20"/>
              </w:rPr>
              <w:t xml:space="preserve"> for ABI</w:t>
            </w:r>
          </w:p>
        </w:tc>
        <w:tc>
          <w:tcPr>
            <w:tcW w:w="2835" w:type="dxa"/>
            <w:vAlign w:val="center"/>
          </w:tcPr>
          <w:p w14:paraId="2DD0B068" w14:textId="7AD8C9BE" w:rsidR="00270C58" w:rsidRPr="003F25F1" w:rsidRDefault="00942521" w:rsidP="003E6E7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Pr>
                <w:rFonts w:ascii="Arial Narrow" w:hAnsi="Arial Narrow"/>
                <w:bCs/>
                <w:sz w:val="20"/>
                <w:szCs w:val="20"/>
              </w:rPr>
              <w:t xml:space="preserve">ABI </w:t>
            </w:r>
            <w:r w:rsidR="00A35008">
              <w:rPr>
                <w:rFonts w:ascii="Arial Narrow" w:hAnsi="Arial Narrow"/>
                <w:bCs/>
                <w:sz w:val="20"/>
                <w:szCs w:val="20"/>
              </w:rPr>
              <w:t>based on only one arm</w:t>
            </w:r>
            <w:r w:rsidR="00B72CEC">
              <w:rPr>
                <w:rFonts w:ascii="Arial Narrow" w:hAnsi="Arial Narrow"/>
                <w:bCs/>
                <w:sz w:val="20"/>
                <w:szCs w:val="20"/>
              </w:rPr>
              <w:t>,</w:t>
            </w:r>
            <w:r w:rsidR="00EE5775">
              <w:rPr>
                <w:rFonts w:ascii="Arial Narrow" w:hAnsi="Arial Narrow"/>
                <w:bCs/>
                <w:sz w:val="20"/>
                <w:szCs w:val="20"/>
              </w:rPr>
              <w:t xml:space="preserve"> </w:t>
            </w:r>
            <w:r w:rsidR="00DD09BD">
              <w:rPr>
                <w:rFonts w:ascii="Arial Narrow" w:hAnsi="Arial Narrow"/>
                <w:bCs/>
                <w:sz w:val="20"/>
                <w:szCs w:val="20"/>
              </w:rPr>
              <w:t xml:space="preserve">may be </w:t>
            </w:r>
            <w:r w:rsidR="00EE5775">
              <w:rPr>
                <w:rFonts w:ascii="Arial Narrow" w:hAnsi="Arial Narrow"/>
                <w:bCs/>
                <w:sz w:val="20"/>
                <w:szCs w:val="20"/>
              </w:rPr>
              <w:t xml:space="preserve">affected by calcified arteries. </w:t>
            </w:r>
            <w:r w:rsidR="00742CAD" w:rsidRPr="003F25F1">
              <w:rPr>
                <w:rFonts w:ascii="Arial Narrow" w:hAnsi="Arial Narrow"/>
                <w:bCs/>
                <w:sz w:val="20"/>
                <w:szCs w:val="20"/>
              </w:rPr>
              <w:t>Made in</w:t>
            </w:r>
            <w:r w:rsidR="0021047D" w:rsidRPr="003F25F1">
              <w:rPr>
                <w:rFonts w:ascii="Arial Narrow" w:hAnsi="Arial Narrow"/>
                <w:bCs/>
                <w:sz w:val="20"/>
                <w:szCs w:val="20"/>
              </w:rPr>
              <w:t xml:space="preserve"> Slovenia</w:t>
            </w:r>
            <w:r w:rsidR="00BC140C">
              <w:rPr>
                <w:rFonts w:ascii="Arial Narrow" w:hAnsi="Arial Narrow"/>
                <w:bCs/>
                <w:sz w:val="20"/>
                <w:szCs w:val="20"/>
              </w:rPr>
              <w:t xml:space="preserve">.  </w:t>
            </w:r>
            <w:r w:rsidR="003D7712">
              <w:rPr>
                <w:rFonts w:ascii="Arial Narrow" w:hAnsi="Arial Narrow"/>
                <w:bCs/>
                <w:sz w:val="20"/>
                <w:szCs w:val="20"/>
              </w:rPr>
              <w:t xml:space="preserve">No longer available </w:t>
            </w:r>
            <w:r w:rsidR="001C0139">
              <w:rPr>
                <w:rFonts w:ascii="Arial Narrow" w:hAnsi="Arial Narrow"/>
                <w:bCs/>
                <w:sz w:val="20"/>
                <w:szCs w:val="20"/>
              </w:rPr>
              <w:t>from distribution?</w:t>
            </w:r>
          </w:p>
        </w:tc>
      </w:tr>
      <w:tr w:rsidR="00270C58" w14:paraId="4251DCB2" w14:textId="77777777" w:rsidTr="003E6E74">
        <w:trPr>
          <w:trHeight w:val="80"/>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07E6D690" w14:textId="66E90B08" w:rsidR="00270C58" w:rsidRPr="003F25F1" w:rsidRDefault="00C64A6C" w:rsidP="003E6E74">
            <w:pPr>
              <w:jc w:val="center"/>
              <w:rPr>
                <w:rFonts w:ascii="Arial Narrow" w:hAnsi="Arial Narrow"/>
                <w:bCs/>
                <w:i w:val="0"/>
                <w:iCs w:val="0"/>
                <w:sz w:val="20"/>
                <w:szCs w:val="20"/>
              </w:rPr>
            </w:pPr>
            <w:r w:rsidRPr="003F25F1">
              <w:rPr>
                <w:rFonts w:ascii="Arial Narrow" w:hAnsi="Arial Narrow"/>
                <w:bCs/>
                <w:i w:val="0"/>
                <w:iCs w:val="0"/>
                <w:sz w:val="20"/>
                <w:szCs w:val="20"/>
              </w:rPr>
              <w:t>Semler</w:t>
            </w:r>
          </w:p>
        </w:tc>
        <w:tc>
          <w:tcPr>
            <w:tcW w:w="1890" w:type="dxa"/>
            <w:vAlign w:val="center"/>
          </w:tcPr>
          <w:p w14:paraId="3DC2032B" w14:textId="2699675E" w:rsidR="00270C58" w:rsidRPr="003F25F1" w:rsidRDefault="00C64A6C"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QuantaFlo</w:t>
            </w:r>
          </w:p>
        </w:tc>
        <w:tc>
          <w:tcPr>
            <w:tcW w:w="2250" w:type="dxa"/>
            <w:vAlign w:val="center"/>
          </w:tcPr>
          <w:p w14:paraId="57004C94" w14:textId="10DEB919" w:rsidR="00270C58" w:rsidRPr="003F25F1" w:rsidRDefault="00C74D42"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$650/</w:t>
            </w:r>
            <w:proofErr w:type="spellStart"/>
            <w:r w:rsidRPr="003F25F1">
              <w:rPr>
                <w:rFonts w:ascii="Arial Narrow" w:hAnsi="Arial Narrow"/>
                <w:bCs/>
                <w:sz w:val="20"/>
                <w:szCs w:val="20"/>
              </w:rPr>
              <w:t>mo</w:t>
            </w:r>
            <w:proofErr w:type="spellEnd"/>
          </w:p>
        </w:tc>
        <w:tc>
          <w:tcPr>
            <w:tcW w:w="2250" w:type="dxa"/>
            <w:vAlign w:val="center"/>
          </w:tcPr>
          <w:p w14:paraId="4186C04D" w14:textId="36FC2701" w:rsidR="00270C58" w:rsidRPr="003F25F1" w:rsidRDefault="00C74D42"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PPG analysis</w:t>
            </w:r>
            <w:r w:rsidR="004F0313" w:rsidRPr="003F25F1">
              <w:rPr>
                <w:rFonts w:ascii="Arial Narrow" w:hAnsi="Arial Narrow"/>
                <w:bCs/>
                <w:sz w:val="20"/>
                <w:szCs w:val="20"/>
              </w:rPr>
              <w:t xml:space="preserve"> to create “digital ABI”</w:t>
            </w:r>
          </w:p>
        </w:tc>
        <w:tc>
          <w:tcPr>
            <w:tcW w:w="2835" w:type="dxa"/>
            <w:vAlign w:val="center"/>
          </w:tcPr>
          <w:p w14:paraId="54FE3BCC" w14:textId="466F1DE5" w:rsidR="0021047D" w:rsidRDefault="0021047D"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Successfully sells</w:t>
            </w:r>
            <w:r w:rsidR="00742CAD" w:rsidRPr="003F25F1">
              <w:rPr>
                <w:rFonts w:ascii="Arial Narrow" w:hAnsi="Arial Narrow"/>
                <w:bCs/>
                <w:sz w:val="20"/>
                <w:szCs w:val="20"/>
              </w:rPr>
              <w:t xml:space="preserve"> direct</w:t>
            </w:r>
            <w:r w:rsidRPr="003F25F1">
              <w:rPr>
                <w:rFonts w:ascii="Arial Narrow" w:hAnsi="Arial Narrow"/>
                <w:bCs/>
                <w:sz w:val="20"/>
                <w:szCs w:val="20"/>
              </w:rPr>
              <w:t xml:space="preserve"> to insurers</w:t>
            </w:r>
          </w:p>
          <w:p w14:paraId="2FDAA280" w14:textId="4DEEF199" w:rsidR="00B72CEC" w:rsidRPr="003F25F1" w:rsidRDefault="00B72CEC"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Pr>
                <w:rFonts w:ascii="Arial Narrow" w:hAnsi="Arial Narrow"/>
                <w:bCs/>
                <w:sz w:val="20"/>
                <w:szCs w:val="20"/>
              </w:rPr>
              <w:t xml:space="preserve">Affected by </w:t>
            </w:r>
            <w:r w:rsidR="00F96492">
              <w:rPr>
                <w:rFonts w:ascii="Arial Narrow" w:hAnsi="Arial Narrow"/>
                <w:bCs/>
                <w:sz w:val="20"/>
                <w:szCs w:val="20"/>
              </w:rPr>
              <w:t>cold fingers/toes</w:t>
            </w:r>
          </w:p>
          <w:p w14:paraId="698C3172" w14:textId="3C4598A8" w:rsidR="00270C58" w:rsidRPr="003F25F1" w:rsidRDefault="00C74D42" w:rsidP="003E6E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20"/>
                <w:szCs w:val="20"/>
              </w:rPr>
            </w:pPr>
            <w:r w:rsidRPr="003F25F1">
              <w:rPr>
                <w:rFonts w:ascii="Arial Narrow" w:hAnsi="Arial Narrow"/>
                <w:bCs/>
                <w:sz w:val="20"/>
                <w:szCs w:val="20"/>
              </w:rPr>
              <w:t>No distributor sales</w:t>
            </w:r>
          </w:p>
        </w:tc>
      </w:tr>
    </w:tbl>
    <w:p w14:paraId="54D4C07A" w14:textId="499C5078" w:rsidR="00E31F10" w:rsidRDefault="00F81E98" w:rsidP="00771DA4">
      <w:pPr>
        <w:rPr>
          <w:rFonts w:ascii="Arial Narrow" w:hAnsi="Arial Narrow"/>
          <w:bCs/>
        </w:rPr>
      </w:pPr>
      <w:r w:rsidRPr="00771DA4">
        <w:rPr>
          <w:rFonts w:ascii="Arial Narrow" w:hAnsi="Arial Narrow"/>
          <w:bCs/>
        </w:rPr>
        <w:t xml:space="preserve"> </w:t>
      </w:r>
    </w:p>
    <w:p w14:paraId="6EBF2B7C" w14:textId="69D1D499" w:rsidR="00295672" w:rsidRPr="00771DA4" w:rsidRDefault="00E500FF" w:rsidP="00E500FF">
      <w:pPr>
        <w:tabs>
          <w:tab w:val="left" w:pos="1395"/>
        </w:tabs>
        <w:rPr>
          <w:rFonts w:ascii="Arial Narrow" w:hAnsi="Arial Narrow"/>
          <w:bCs/>
        </w:rPr>
      </w:pPr>
      <w:r>
        <w:rPr>
          <w:rFonts w:ascii="Arial Narrow" w:hAnsi="Arial Narrow"/>
          <w:bCs/>
        </w:rPr>
        <w:tab/>
      </w:r>
    </w:p>
    <w:sectPr w:rsidR="00295672" w:rsidRPr="00771DA4" w:rsidSect="003E6E74">
      <w:headerReference w:type="default" r:id="rId11"/>
      <w:footerReference w:type="default" r:id="rId12"/>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F459C" w14:textId="77777777" w:rsidR="00705F8C" w:rsidRDefault="00705F8C" w:rsidP="00016D43">
      <w:pPr>
        <w:spacing w:after="0" w:line="240" w:lineRule="auto"/>
      </w:pPr>
      <w:r>
        <w:separator/>
      </w:r>
    </w:p>
  </w:endnote>
  <w:endnote w:type="continuationSeparator" w:id="0">
    <w:p w14:paraId="180485AA" w14:textId="77777777" w:rsidR="00705F8C" w:rsidRDefault="00705F8C" w:rsidP="0001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Liberation Sans Narrow"/>
    <w:panose1 w:val="020B0606020202030204"/>
    <w:charset w:val="00"/>
    <w:family w:val="swiss"/>
    <w:pitch w:val="variable"/>
    <w:sig w:usb0="00000001"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2B950" w14:textId="31A42C88" w:rsidR="009318C5" w:rsidRPr="009318C5" w:rsidRDefault="009318C5" w:rsidP="009318C5">
    <w:pPr>
      <w:pStyle w:val="Footer"/>
      <w:tabs>
        <w:tab w:val="clear" w:pos="4680"/>
        <w:tab w:val="clear" w:pos="9360"/>
        <w:tab w:val="right" w:pos="10800"/>
      </w:tabs>
      <w:jc w:val="both"/>
      <w:rPr>
        <w:sz w:val="18"/>
        <w:szCs w:val="18"/>
      </w:rPr>
    </w:pPr>
    <w:r w:rsidRPr="009318C5">
      <w:rPr>
        <w:sz w:val="18"/>
        <w:szCs w:val="18"/>
      </w:rPr>
      <w:t>Newman Medical provides general reimbursement information related to the diagnosis of peripheral arterial disease as an overview for our customers. Newman Medical makes no promise or guarantee of reimbursement by Medicare or any other third-party payer.</w:t>
    </w:r>
  </w:p>
  <w:p w14:paraId="024D396C" w14:textId="77777777" w:rsidR="009318C5" w:rsidRPr="009318C5" w:rsidRDefault="009318C5" w:rsidP="009318C5">
    <w:pPr>
      <w:pStyle w:val="Footer"/>
      <w:tabs>
        <w:tab w:val="clear" w:pos="4680"/>
        <w:tab w:val="clear" w:pos="9360"/>
        <w:tab w:val="right" w:pos="10800"/>
      </w:tabs>
      <w:jc w:val="both"/>
      <w:rPr>
        <w:sz w:val="18"/>
        <w:szCs w:val="18"/>
      </w:rPr>
    </w:pPr>
  </w:p>
  <w:p w14:paraId="146818C8" w14:textId="4843BA66" w:rsidR="003C6F0E" w:rsidRPr="009318C5" w:rsidRDefault="006B167E" w:rsidP="003E6E74">
    <w:pPr>
      <w:pStyle w:val="Footer"/>
      <w:tabs>
        <w:tab w:val="clear" w:pos="4680"/>
        <w:tab w:val="clear" w:pos="9360"/>
        <w:tab w:val="right" w:pos="10800"/>
      </w:tabs>
      <w:rPr>
        <w:sz w:val="18"/>
        <w:szCs w:val="18"/>
      </w:rPr>
    </w:pPr>
    <w:r w:rsidRPr="009318C5">
      <w:rPr>
        <w:sz w:val="18"/>
        <w:szCs w:val="18"/>
      </w:rPr>
      <w:t>COMPANY CONFIDENTIAL</w:t>
    </w:r>
    <w:r w:rsidR="003E6E74" w:rsidRPr="009318C5">
      <w:rPr>
        <w:sz w:val="18"/>
        <w:szCs w:val="18"/>
      </w:rPr>
      <w:tab/>
      <w:t>2020-0</w:t>
    </w:r>
    <w:r w:rsidR="009318C5" w:rsidRPr="009318C5">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5B5A5" w14:textId="77777777" w:rsidR="00705F8C" w:rsidRDefault="00705F8C" w:rsidP="00016D43">
      <w:pPr>
        <w:spacing w:after="0" w:line="240" w:lineRule="auto"/>
      </w:pPr>
      <w:r>
        <w:separator/>
      </w:r>
    </w:p>
  </w:footnote>
  <w:footnote w:type="continuationSeparator" w:id="0">
    <w:p w14:paraId="37F8642B" w14:textId="77777777" w:rsidR="00705F8C" w:rsidRDefault="00705F8C" w:rsidP="00016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FED91" w14:textId="0C4B6BE6" w:rsidR="00016D43" w:rsidRDefault="003E6E74" w:rsidP="003E6E74">
    <w:pPr>
      <w:pStyle w:val="Header"/>
      <w:jc w:val="center"/>
    </w:pPr>
    <w:r>
      <w:rPr>
        <w:rFonts w:ascii="Arial Narrow" w:hAnsi="Arial Narrow"/>
        <w:b/>
        <w:noProof/>
        <w:sz w:val="28"/>
        <w:szCs w:val="28"/>
      </w:rPr>
      <w:drawing>
        <wp:inline distT="0" distB="0" distL="0" distR="0" wp14:anchorId="4476FBDE" wp14:editId="23A95F06">
          <wp:extent cx="2412550" cy="855341"/>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I-Q logo jpg cropped.jpg"/>
                  <pic:cNvPicPr/>
                </pic:nvPicPr>
                <pic:blipFill>
                  <a:blip r:embed="rId1">
                    <a:extLst>
                      <a:ext uri="{28A0092B-C50C-407E-A947-70E740481C1C}">
                        <a14:useLocalDpi xmlns:a14="http://schemas.microsoft.com/office/drawing/2010/main" val="0"/>
                      </a:ext>
                    </a:extLst>
                  </a:blip>
                  <a:stretch>
                    <a:fillRect/>
                  </a:stretch>
                </pic:blipFill>
                <pic:spPr>
                  <a:xfrm>
                    <a:off x="0" y="0"/>
                    <a:ext cx="2412550" cy="85534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D26"/>
    <w:multiLevelType w:val="hybridMultilevel"/>
    <w:tmpl w:val="2CFC4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91B45"/>
    <w:multiLevelType w:val="hybridMultilevel"/>
    <w:tmpl w:val="9A18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D3F5C"/>
    <w:multiLevelType w:val="hybridMultilevel"/>
    <w:tmpl w:val="DFCE74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BE017F"/>
    <w:multiLevelType w:val="hybridMultilevel"/>
    <w:tmpl w:val="FAE254FE"/>
    <w:lvl w:ilvl="0" w:tplc="4C90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11331"/>
    <w:multiLevelType w:val="hybridMultilevel"/>
    <w:tmpl w:val="CE4242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A54C9"/>
    <w:multiLevelType w:val="hybridMultilevel"/>
    <w:tmpl w:val="F69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D24CB"/>
    <w:multiLevelType w:val="hybridMultilevel"/>
    <w:tmpl w:val="64C2F4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7A2237F"/>
    <w:multiLevelType w:val="hybridMultilevel"/>
    <w:tmpl w:val="A4EA38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411C3"/>
    <w:multiLevelType w:val="hybridMultilevel"/>
    <w:tmpl w:val="66D8F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F14431"/>
    <w:multiLevelType w:val="hybridMultilevel"/>
    <w:tmpl w:val="93E8D71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5D223E2E"/>
    <w:multiLevelType w:val="hybridMultilevel"/>
    <w:tmpl w:val="DBEEE894"/>
    <w:lvl w:ilvl="0" w:tplc="0812E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23E02"/>
    <w:multiLevelType w:val="hybridMultilevel"/>
    <w:tmpl w:val="066CA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A6786A"/>
    <w:multiLevelType w:val="hybridMultilevel"/>
    <w:tmpl w:val="868E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3"/>
  </w:num>
  <w:num w:numId="6">
    <w:abstractNumId w:val="10"/>
  </w:num>
  <w:num w:numId="7">
    <w:abstractNumId w:val="7"/>
  </w:num>
  <w:num w:numId="8">
    <w:abstractNumId w:val="0"/>
  </w:num>
  <w:num w:numId="9">
    <w:abstractNumId w:val="12"/>
  </w:num>
  <w:num w:numId="10">
    <w:abstractNumId w:val="5"/>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80"/>
    <w:rsid w:val="00011982"/>
    <w:rsid w:val="0001222E"/>
    <w:rsid w:val="00012676"/>
    <w:rsid w:val="00014C8A"/>
    <w:rsid w:val="00016D43"/>
    <w:rsid w:val="0003435E"/>
    <w:rsid w:val="00037C8E"/>
    <w:rsid w:val="0004016B"/>
    <w:rsid w:val="00042994"/>
    <w:rsid w:val="00051EDA"/>
    <w:rsid w:val="00055C8F"/>
    <w:rsid w:val="00056367"/>
    <w:rsid w:val="00063712"/>
    <w:rsid w:val="000663EF"/>
    <w:rsid w:val="00066993"/>
    <w:rsid w:val="000964F1"/>
    <w:rsid w:val="00097A6B"/>
    <w:rsid w:val="000A0544"/>
    <w:rsid w:val="000A3BD2"/>
    <w:rsid w:val="000A72C4"/>
    <w:rsid w:val="000C39D6"/>
    <w:rsid w:val="000C6AF2"/>
    <w:rsid w:val="000D25D3"/>
    <w:rsid w:val="000D2A18"/>
    <w:rsid w:val="000E2F81"/>
    <w:rsid w:val="000E362F"/>
    <w:rsid w:val="000F4972"/>
    <w:rsid w:val="0010061F"/>
    <w:rsid w:val="0010448B"/>
    <w:rsid w:val="001300A7"/>
    <w:rsid w:val="00146D48"/>
    <w:rsid w:val="001529D0"/>
    <w:rsid w:val="0015508F"/>
    <w:rsid w:val="00166661"/>
    <w:rsid w:val="0017369E"/>
    <w:rsid w:val="001753DB"/>
    <w:rsid w:val="00181D6A"/>
    <w:rsid w:val="00187ADE"/>
    <w:rsid w:val="001B5B76"/>
    <w:rsid w:val="001C0139"/>
    <w:rsid w:val="001C44BE"/>
    <w:rsid w:val="001D51EA"/>
    <w:rsid w:val="001E0B71"/>
    <w:rsid w:val="001E6602"/>
    <w:rsid w:val="002005B2"/>
    <w:rsid w:val="0021047D"/>
    <w:rsid w:val="00215EF1"/>
    <w:rsid w:val="00220F45"/>
    <w:rsid w:val="00221C82"/>
    <w:rsid w:val="0024280A"/>
    <w:rsid w:val="002459A8"/>
    <w:rsid w:val="00245FF4"/>
    <w:rsid w:val="0025482E"/>
    <w:rsid w:val="00255236"/>
    <w:rsid w:val="00256331"/>
    <w:rsid w:val="00267C37"/>
    <w:rsid w:val="00270C58"/>
    <w:rsid w:val="00271BD7"/>
    <w:rsid w:val="00291668"/>
    <w:rsid w:val="002951BE"/>
    <w:rsid w:val="00295672"/>
    <w:rsid w:val="002A0822"/>
    <w:rsid w:val="002C07FF"/>
    <w:rsid w:val="002D48EE"/>
    <w:rsid w:val="002F7500"/>
    <w:rsid w:val="00305CB6"/>
    <w:rsid w:val="003141F7"/>
    <w:rsid w:val="00323A0C"/>
    <w:rsid w:val="00330F40"/>
    <w:rsid w:val="0034187C"/>
    <w:rsid w:val="003464AF"/>
    <w:rsid w:val="00354335"/>
    <w:rsid w:val="00362C0D"/>
    <w:rsid w:val="0037248C"/>
    <w:rsid w:val="00384A96"/>
    <w:rsid w:val="003C1FBE"/>
    <w:rsid w:val="003C5025"/>
    <w:rsid w:val="003C6F0E"/>
    <w:rsid w:val="003D7712"/>
    <w:rsid w:val="003E259D"/>
    <w:rsid w:val="003E4561"/>
    <w:rsid w:val="003E6D5D"/>
    <w:rsid w:val="003E6E74"/>
    <w:rsid w:val="003F0EAA"/>
    <w:rsid w:val="003F25F1"/>
    <w:rsid w:val="003F5018"/>
    <w:rsid w:val="0042040B"/>
    <w:rsid w:val="00420D8F"/>
    <w:rsid w:val="00450E02"/>
    <w:rsid w:val="00457C35"/>
    <w:rsid w:val="00463DA2"/>
    <w:rsid w:val="00483945"/>
    <w:rsid w:val="0048720C"/>
    <w:rsid w:val="004A5AC4"/>
    <w:rsid w:val="004B5722"/>
    <w:rsid w:val="004B76E6"/>
    <w:rsid w:val="004C3871"/>
    <w:rsid w:val="004C6FAC"/>
    <w:rsid w:val="004D5570"/>
    <w:rsid w:val="004D6916"/>
    <w:rsid w:val="004D69BF"/>
    <w:rsid w:val="004E09AF"/>
    <w:rsid w:val="004E1048"/>
    <w:rsid w:val="004E2E31"/>
    <w:rsid w:val="004F0313"/>
    <w:rsid w:val="004F21AB"/>
    <w:rsid w:val="00504AA4"/>
    <w:rsid w:val="005064CB"/>
    <w:rsid w:val="005175DC"/>
    <w:rsid w:val="00534C2A"/>
    <w:rsid w:val="005419A8"/>
    <w:rsid w:val="00541A3B"/>
    <w:rsid w:val="005639B7"/>
    <w:rsid w:val="00565D08"/>
    <w:rsid w:val="005722D5"/>
    <w:rsid w:val="005743F4"/>
    <w:rsid w:val="005749EE"/>
    <w:rsid w:val="005779D6"/>
    <w:rsid w:val="00587F0A"/>
    <w:rsid w:val="00594A0C"/>
    <w:rsid w:val="005A6599"/>
    <w:rsid w:val="005C0E72"/>
    <w:rsid w:val="005C20C9"/>
    <w:rsid w:val="005D0B63"/>
    <w:rsid w:val="005D10D4"/>
    <w:rsid w:val="005E149F"/>
    <w:rsid w:val="005F1578"/>
    <w:rsid w:val="00612009"/>
    <w:rsid w:val="00612BEE"/>
    <w:rsid w:val="00622526"/>
    <w:rsid w:val="00626A8C"/>
    <w:rsid w:val="0065464B"/>
    <w:rsid w:val="00657E00"/>
    <w:rsid w:val="006651C1"/>
    <w:rsid w:val="00671F8C"/>
    <w:rsid w:val="0067549A"/>
    <w:rsid w:val="006809ED"/>
    <w:rsid w:val="00682CF5"/>
    <w:rsid w:val="00682F8E"/>
    <w:rsid w:val="00683FB6"/>
    <w:rsid w:val="006A1D06"/>
    <w:rsid w:val="006A25BE"/>
    <w:rsid w:val="006A5722"/>
    <w:rsid w:val="006B0725"/>
    <w:rsid w:val="006B167E"/>
    <w:rsid w:val="006B7CC7"/>
    <w:rsid w:val="006C5055"/>
    <w:rsid w:val="006C5AD1"/>
    <w:rsid w:val="006C7ADF"/>
    <w:rsid w:val="006E5092"/>
    <w:rsid w:val="006F3008"/>
    <w:rsid w:val="0070340F"/>
    <w:rsid w:val="00705F8C"/>
    <w:rsid w:val="007100E6"/>
    <w:rsid w:val="00710ADA"/>
    <w:rsid w:val="007137E7"/>
    <w:rsid w:val="007153D9"/>
    <w:rsid w:val="00716582"/>
    <w:rsid w:val="00717C30"/>
    <w:rsid w:val="00722E35"/>
    <w:rsid w:val="00726209"/>
    <w:rsid w:val="00726AEF"/>
    <w:rsid w:val="0073593D"/>
    <w:rsid w:val="007361B8"/>
    <w:rsid w:val="007375E0"/>
    <w:rsid w:val="00741C7C"/>
    <w:rsid w:val="00742CAD"/>
    <w:rsid w:val="00742D92"/>
    <w:rsid w:val="00742E37"/>
    <w:rsid w:val="00746A00"/>
    <w:rsid w:val="00751A20"/>
    <w:rsid w:val="00754AEE"/>
    <w:rsid w:val="00764CDC"/>
    <w:rsid w:val="00771DA4"/>
    <w:rsid w:val="00774404"/>
    <w:rsid w:val="00783CB1"/>
    <w:rsid w:val="00791F4C"/>
    <w:rsid w:val="00794A13"/>
    <w:rsid w:val="00795226"/>
    <w:rsid w:val="00795452"/>
    <w:rsid w:val="007A0FCE"/>
    <w:rsid w:val="007A598C"/>
    <w:rsid w:val="007A5F1B"/>
    <w:rsid w:val="007F0F34"/>
    <w:rsid w:val="007F6D63"/>
    <w:rsid w:val="008027CF"/>
    <w:rsid w:val="00810A53"/>
    <w:rsid w:val="00816190"/>
    <w:rsid w:val="00823B43"/>
    <w:rsid w:val="008372D0"/>
    <w:rsid w:val="00867640"/>
    <w:rsid w:val="008732A0"/>
    <w:rsid w:val="008865D2"/>
    <w:rsid w:val="00890783"/>
    <w:rsid w:val="008917C7"/>
    <w:rsid w:val="008B6F2B"/>
    <w:rsid w:val="008C2A70"/>
    <w:rsid w:val="008C4B0D"/>
    <w:rsid w:val="008C6FF9"/>
    <w:rsid w:val="008D1A35"/>
    <w:rsid w:val="008D6F24"/>
    <w:rsid w:val="008F16D5"/>
    <w:rsid w:val="00906C22"/>
    <w:rsid w:val="009161FF"/>
    <w:rsid w:val="00926395"/>
    <w:rsid w:val="009318C5"/>
    <w:rsid w:val="00942521"/>
    <w:rsid w:val="00952004"/>
    <w:rsid w:val="00962172"/>
    <w:rsid w:val="009647BF"/>
    <w:rsid w:val="009703F5"/>
    <w:rsid w:val="0097442A"/>
    <w:rsid w:val="00980E3E"/>
    <w:rsid w:val="00981BBB"/>
    <w:rsid w:val="00986F84"/>
    <w:rsid w:val="00993705"/>
    <w:rsid w:val="009A0895"/>
    <w:rsid w:val="009A0BE1"/>
    <w:rsid w:val="009B0A28"/>
    <w:rsid w:val="009C5B76"/>
    <w:rsid w:val="009C7BC0"/>
    <w:rsid w:val="009D30DF"/>
    <w:rsid w:val="009E367E"/>
    <w:rsid w:val="00A21EDB"/>
    <w:rsid w:val="00A33172"/>
    <w:rsid w:val="00A35008"/>
    <w:rsid w:val="00A4058D"/>
    <w:rsid w:val="00A53B3A"/>
    <w:rsid w:val="00A547E4"/>
    <w:rsid w:val="00A5755F"/>
    <w:rsid w:val="00A603E9"/>
    <w:rsid w:val="00A6305F"/>
    <w:rsid w:val="00A81265"/>
    <w:rsid w:val="00A978BE"/>
    <w:rsid w:val="00AA6DD1"/>
    <w:rsid w:val="00AB0B86"/>
    <w:rsid w:val="00AC7E90"/>
    <w:rsid w:val="00AE440B"/>
    <w:rsid w:val="00AE6BB9"/>
    <w:rsid w:val="00AF29F7"/>
    <w:rsid w:val="00AF6C7D"/>
    <w:rsid w:val="00B038E0"/>
    <w:rsid w:val="00B06F12"/>
    <w:rsid w:val="00B13094"/>
    <w:rsid w:val="00B20A0E"/>
    <w:rsid w:val="00B371B0"/>
    <w:rsid w:val="00B4070D"/>
    <w:rsid w:val="00B417A0"/>
    <w:rsid w:val="00B55454"/>
    <w:rsid w:val="00B62E97"/>
    <w:rsid w:val="00B63DF0"/>
    <w:rsid w:val="00B65280"/>
    <w:rsid w:val="00B66281"/>
    <w:rsid w:val="00B72CEC"/>
    <w:rsid w:val="00B75492"/>
    <w:rsid w:val="00B85DE7"/>
    <w:rsid w:val="00B863A8"/>
    <w:rsid w:val="00B97F07"/>
    <w:rsid w:val="00BB2772"/>
    <w:rsid w:val="00BB5164"/>
    <w:rsid w:val="00BC140C"/>
    <w:rsid w:val="00BC2B80"/>
    <w:rsid w:val="00BD1F8F"/>
    <w:rsid w:val="00BE0475"/>
    <w:rsid w:val="00BE1E1B"/>
    <w:rsid w:val="00BE5BE0"/>
    <w:rsid w:val="00BF06C4"/>
    <w:rsid w:val="00BF12B0"/>
    <w:rsid w:val="00BF66DE"/>
    <w:rsid w:val="00BF7B46"/>
    <w:rsid w:val="00C04C52"/>
    <w:rsid w:val="00C0592F"/>
    <w:rsid w:val="00C108AA"/>
    <w:rsid w:val="00C16D04"/>
    <w:rsid w:val="00C17006"/>
    <w:rsid w:val="00C17CBD"/>
    <w:rsid w:val="00C226C6"/>
    <w:rsid w:val="00C2360C"/>
    <w:rsid w:val="00C32BE8"/>
    <w:rsid w:val="00C44C8C"/>
    <w:rsid w:val="00C451BC"/>
    <w:rsid w:val="00C50ECC"/>
    <w:rsid w:val="00C53CB4"/>
    <w:rsid w:val="00C64A6C"/>
    <w:rsid w:val="00C74D42"/>
    <w:rsid w:val="00C76621"/>
    <w:rsid w:val="00C81FE2"/>
    <w:rsid w:val="00CA2A0C"/>
    <w:rsid w:val="00CB3C29"/>
    <w:rsid w:val="00CB5635"/>
    <w:rsid w:val="00CC1735"/>
    <w:rsid w:val="00CC2D37"/>
    <w:rsid w:val="00CD37A4"/>
    <w:rsid w:val="00CF5475"/>
    <w:rsid w:val="00D04098"/>
    <w:rsid w:val="00D15EDE"/>
    <w:rsid w:val="00D20AE0"/>
    <w:rsid w:val="00D218FE"/>
    <w:rsid w:val="00D311C3"/>
    <w:rsid w:val="00D31BCF"/>
    <w:rsid w:val="00D3215C"/>
    <w:rsid w:val="00D42A2C"/>
    <w:rsid w:val="00D55944"/>
    <w:rsid w:val="00D62CE0"/>
    <w:rsid w:val="00D7269A"/>
    <w:rsid w:val="00D72A80"/>
    <w:rsid w:val="00D72E84"/>
    <w:rsid w:val="00D805B3"/>
    <w:rsid w:val="00D84B50"/>
    <w:rsid w:val="00D91F9A"/>
    <w:rsid w:val="00D938A0"/>
    <w:rsid w:val="00DA447A"/>
    <w:rsid w:val="00DB1549"/>
    <w:rsid w:val="00DB6B88"/>
    <w:rsid w:val="00DB6C21"/>
    <w:rsid w:val="00DD09BD"/>
    <w:rsid w:val="00DE3D37"/>
    <w:rsid w:val="00E05D55"/>
    <w:rsid w:val="00E16FDF"/>
    <w:rsid w:val="00E243A8"/>
    <w:rsid w:val="00E27DF4"/>
    <w:rsid w:val="00E31F10"/>
    <w:rsid w:val="00E37C06"/>
    <w:rsid w:val="00E4378B"/>
    <w:rsid w:val="00E500FF"/>
    <w:rsid w:val="00E55D61"/>
    <w:rsid w:val="00E55F3C"/>
    <w:rsid w:val="00E57F7A"/>
    <w:rsid w:val="00E64652"/>
    <w:rsid w:val="00E72F47"/>
    <w:rsid w:val="00E7400E"/>
    <w:rsid w:val="00EB1E6F"/>
    <w:rsid w:val="00EB6E3B"/>
    <w:rsid w:val="00EC1059"/>
    <w:rsid w:val="00EC4676"/>
    <w:rsid w:val="00EC5630"/>
    <w:rsid w:val="00ED0F7D"/>
    <w:rsid w:val="00ED1E6F"/>
    <w:rsid w:val="00ED2CE5"/>
    <w:rsid w:val="00ED62B7"/>
    <w:rsid w:val="00EE132E"/>
    <w:rsid w:val="00EE5775"/>
    <w:rsid w:val="00EE57EC"/>
    <w:rsid w:val="00EF7933"/>
    <w:rsid w:val="00F00A55"/>
    <w:rsid w:val="00F00C49"/>
    <w:rsid w:val="00F06D0E"/>
    <w:rsid w:val="00F25981"/>
    <w:rsid w:val="00F31CAC"/>
    <w:rsid w:val="00F41854"/>
    <w:rsid w:val="00F46102"/>
    <w:rsid w:val="00F526EB"/>
    <w:rsid w:val="00F642E2"/>
    <w:rsid w:val="00F677B7"/>
    <w:rsid w:val="00F733B2"/>
    <w:rsid w:val="00F7628E"/>
    <w:rsid w:val="00F81E98"/>
    <w:rsid w:val="00F92220"/>
    <w:rsid w:val="00F96492"/>
    <w:rsid w:val="00FC0D03"/>
    <w:rsid w:val="00FC4F0F"/>
    <w:rsid w:val="00FD51B8"/>
    <w:rsid w:val="00FD675C"/>
    <w:rsid w:val="00FE50E4"/>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37"/>
    <w:pPr>
      <w:ind w:left="720"/>
      <w:contextualSpacing/>
    </w:pPr>
  </w:style>
  <w:style w:type="paragraph" w:styleId="Header">
    <w:name w:val="header"/>
    <w:basedOn w:val="Normal"/>
    <w:link w:val="HeaderChar"/>
    <w:uiPriority w:val="99"/>
    <w:unhideWhenUsed/>
    <w:rsid w:val="0001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43"/>
  </w:style>
  <w:style w:type="paragraph" w:styleId="Footer">
    <w:name w:val="footer"/>
    <w:basedOn w:val="Normal"/>
    <w:link w:val="FooterChar"/>
    <w:uiPriority w:val="99"/>
    <w:unhideWhenUsed/>
    <w:rsid w:val="0001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43"/>
  </w:style>
  <w:style w:type="table" w:styleId="TableGrid">
    <w:name w:val="Table Grid"/>
    <w:basedOn w:val="TableNormal"/>
    <w:uiPriority w:val="39"/>
    <w:rsid w:val="0027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270C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16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37"/>
    <w:pPr>
      <w:ind w:left="720"/>
      <w:contextualSpacing/>
    </w:pPr>
  </w:style>
  <w:style w:type="paragraph" w:styleId="Header">
    <w:name w:val="header"/>
    <w:basedOn w:val="Normal"/>
    <w:link w:val="HeaderChar"/>
    <w:uiPriority w:val="99"/>
    <w:unhideWhenUsed/>
    <w:rsid w:val="0001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43"/>
  </w:style>
  <w:style w:type="paragraph" w:styleId="Footer">
    <w:name w:val="footer"/>
    <w:basedOn w:val="Normal"/>
    <w:link w:val="FooterChar"/>
    <w:uiPriority w:val="99"/>
    <w:unhideWhenUsed/>
    <w:rsid w:val="0001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43"/>
  </w:style>
  <w:style w:type="table" w:styleId="TableGrid">
    <w:name w:val="Table Grid"/>
    <w:basedOn w:val="TableNormal"/>
    <w:uiPriority w:val="39"/>
    <w:rsid w:val="0027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270C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16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AA6B8733931A48976D92A3F3C6A643" ma:contentTypeVersion="11" ma:contentTypeDescription="Create a new document." ma:contentTypeScope="" ma:versionID="91f1cde423ec072f5beded96569949d7">
  <xsd:schema xmlns:xsd="http://www.w3.org/2001/XMLSchema" xmlns:xs="http://www.w3.org/2001/XMLSchema" xmlns:p="http://schemas.microsoft.com/office/2006/metadata/properties" xmlns:ns2="4a8ef52c-d54b-4981-8396-e73c48d4cae6" xmlns:ns3="10239442-5d50-4015-9b87-f47010e45122" targetNamespace="http://schemas.microsoft.com/office/2006/metadata/properties" ma:root="true" ma:fieldsID="6795ee9c7ad9222e1254e4e8cd1d0b07" ns2:_="" ns3:_="">
    <xsd:import namespace="4a8ef52c-d54b-4981-8396-e73c48d4cae6"/>
    <xsd:import namespace="10239442-5d50-4015-9b87-f47010e451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ef52c-d54b-4981-8396-e73c48d4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39442-5d50-4015-9b87-f47010e451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9F2BA-BC77-4FC9-A4AF-5E21542607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072618-8E8D-4D01-8A26-4341A43A648C}">
  <ds:schemaRefs>
    <ds:schemaRef ds:uri="http://schemas.microsoft.com/sharepoint/v3/contenttype/forms"/>
  </ds:schemaRefs>
</ds:datastoreItem>
</file>

<file path=customXml/itemProps3.xml><?xml version="1.0" encoding="utf-8"?>
<ds:datastoreItem xmlns:ds="http://schemas.openxmlformats.org/officeDocument/2006/customXml" ds:itemID="{7BE3C824-31C0-4A20-8BF4-08291458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ef52c-d54b-4981-8396-e73c48d4cae6"/>
    <ds:schemaRef ds:uri="10239442-5d50-4015-9b87-f47010e45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2020-06-18T17:49:00Z</dcterms:created>
  <dcterms:modified xsi:type="dcterms:W3CDTF">2020-06-18T17:49:00Z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0x01010074AA6B8733931A48976D92A3F3C6A643</vt:lpwstr>
  </property>
</Properties>
</file>